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57" w:rsidRPr="00BC4686" w:rsidRDefault="00140257" w:rsidP="00437487">
      <w:pPr>
        <w:jc w:val="center"/>
        <w:rPr>
          <w:b/>
          <w:bCs/>
        </w:rPr>
      </w:pPr>
      <w:r>
        <w:rPr>
          <w:b/>
          <w:bCs/>
        </w:rPr>
        <w:t>KLAUSOS SUTRIKIMAI</w:t>
      </w:r>
    </w:p>
    <w:p w:rsidR="00140257" w:rsidRPr="00437487" w:rsidRDefault="00140257" w:rsidP="0069428A">
      <w:pPr>
        <w:widowControl w:val="0"/>
        <w:autoSpaceDE w:val="0"/>
        <w:autoSpaceDN w:val="0"/>
        <w:adjustRightInd w:val="0"/>
        <w:ind w:left="567" w:right="-11"/>
        <w:jc w:val="center"/>
        <w:rPr>
          <w:b/>
          <w:bCs/>
        </w:rPr>
      </w:pPr>
    </w:p>
    <w:p w:rsidR="00140257" w:rsidRPr="00437487" w:rsidRDefault="00140257" w:rsidP="00753CE3">
      <w:pPr>
        <w:pStyle w:val="Default"/>
        <w:ind w:firstLine="720"/>
        <w:jc w:val="both"/>
        <w:rPr>
          <w:lang w:val="lt-LT"/>
        </w:rPr>
      </w:pPr>
      <w:r w:rsidRPr="00437487">
        <w:rPr>
          <w:b/>
          <w:bCs/>
          <w:lang w:val="lt-LT"/>
        </w:rPr>
        <w:t xml:space="preserve">Klausos sutrikimai:  </w:t>
      </w:r>
      <w:r w:rsidRPr="00437487">
        <w:rPr>
          <w:lang w:val="lt-LT"/>
        </w:rPr>
        <w:t xml:space="preserve">Girdimojo jutimo ir suvokimo trūkumai, trukdantys suvokti ir apdoroti garsinę informaciją, išmokti sakytinės kalbos ir bendrauti ja. Asmenims, turintiems klausos sutrikimų, būdingas antrinio pobūdžio specifinis sakytinės kalbos neišsivystymas (nežymus, vidutinis, žymus), kurio laipsnį lemia klausos sutrikimo laikotarpis (klausos sutrikimas gali būti ikikalbinis ar pokalbinis), klausos sutrikimo laipsnis, vaiko ugdymo sąlygos bei individualūs ugdytinio ypatumai. Klausos sutrikimo (netekimo) laipsnis nustatomas pagal audiometrinio tyrimo duomenis. </w:t>
      </w:r>
    </w:p>
    <w:p w:rsidR="00140257" w:rsidRPr="00437487" w:rsidRDefault="00140257" w:rsidP="00753CE3">
      <w:pPr>
        <w:pStyle w:val="Default"/>
        <w:ind w:firstLine="720"/>
        <w:jc w:val="both"/>
        <w:rPr>
          <w:lang w:val="lt-LT"/>
        </w:rPr>
      </w:pPr>
      <w:r w:rsidRPr="00437487">
        <w:rPr>
          <w:b/>
          <w:bCs/>
          <w:lang w:val="lt-LT"/>
        </w:rPr>
        <w:t>1.</w:t>
      </w:r>
      <w:r w:rsidRPr="00437487">
        <w:rPr>
          <w:lang w:val="lt-LT"/>
        </w:rPr>
        <w:t xml:space="preserve"> </w:t>
      </w:r>
      <w:r w:rsidRPr="00437487">
        <w:rPr>
          <w:b/>
          <w:bCs/>
          <w:lang w:val="lt-LT"/>
        </w:rPr>
        <w:t xml:space="preserve">Nežymus klausos sutrikimas:  </w:t>
      </w:r>
      <w:r w:rsidRPr="00437487">
        <w:rPr>
          <w:lang w:val="lt-LT"/>
        </w:rPr>
        <w:t xml:space="preserve">Klausos susilpnėjimo vidurkių diapazonas: 26 - 40 decibelų. </w:t>
      </w:r>
    </w:p>
    <w:p w:rsidR="00140257" w:rsidRPr="00753CE3" w:rsidRDefault="00140257" w:rsidP="00753CE3">
      <w:pPr>
        <w:pStyle w:val="Default"/>
        <w:ind w:firstLine="720"/>
        <w:jc w:val="both"/>
        <w:rPr>
          <w:lang w:val="lt-LT"/>
        </w:rPr>
      </w:pPr>
      <w:r w:rsidRPr="00437487">
        <w:rPr>
          <w:b/>
          <w:bCs/>
          <w:lang w:val="lt-LT"/>
        </w:rPr>
        <w:t>2.</w:t>
      </w:r>
      <w:r w:rsidRPr="00437487">
        <w:rPr>
          <w:lang w:val="lt-LT"/>
        </w:rPr>
        <w:t xml:space="preserve"> </w:t>
      </w:r>
      <w:r w:rsidRPr="00753CE3">
        <w:rPr>
          <w:b/>
          <w:bCs/>
          <w:lang w:val="lt-LT"/>
        </w:rPr>
        <w:t xml:space="preserve">Vidutinis klausos sutrikimas:  </w:t>
      </w:r>
      <w:r w:rsidRPr="00753CE3">
        <w:rPr>
          <w:lang w:val="lt-LT"/>
        </w:rPr>
        <w:t xml:space="preserve">Klausos susilpnėjimo vidurkių diapazonas: 41 - 55 decibelų. </w:t>
      </w:r>
    </w:p>
    <w:p w:rsidR="00140257" w:rsidRPr="00753CE3" w:rsidRDefault="00140257" w:rsidP="00753CE3">
      <w:pPr>
        <w:pStyle w:val="Default"/>
        <w:ind w:firstLine="720"/>
        <w:jc w:val="both"/>
        <w:rPr>
          <w:lang w:val="lt-LT"/>
        </w:rPr>
      </w:pPr>
      <w:r w:rsidRPr="00753CE3">
        <w:rPr>
          <w:b/>
          <w:bCs/>
          <w:lang w:val="lt-LT"/>
        </w:rPr>
        <w:t>3.</w:t>
      </w:r>
      <w:r w:rsidRPr="00753CE3">
        <w:rPr>
          <w:lang w:val="lt-LT"/>
        </w:rPr>
        <w:t xml:space="preserve"> </w:t>
      </w:r>
      <w:r w:rsidRPr="00753CE3">
        <w:rPr>
          <w:b/>
          <w:bCs/>
          <w:lang w:val="lt-LT"/>
        </w:rPr>
        <w:t xml:space="preserve">Žymus klausos sutrikimas : </w:t>
      </w:r>
      <w:r w:rsidRPr="00753CE3">
        <w:rPr>
          <w:lang w:val="lt-LT"/>
        </w:rPr>
        <w:t xml:space="preserve">Klausos susilpnėjimo vidurkių diapazonas: 56 - 70 decibelų. </w:t>
      </w:r>
    </w:p>
    <w:p w:rsidR="00140257" w:rsidRPr="00753CE3" w:rsidRDefault="00140257" w:rsidP="00753CE3">
      <w:pPr>
        <w:pStyle w:val="Default"/>
        <w:ind w:firstLine="720"/>
        <w:jc w:val="both"/>
        <w:rPr>
          <w:lang w:val="lt-LT"/>
        </w:rPr>
      </w:pPr>
      <w:r w:rsidRPr="00753CE3">
        <w:rPr>
          <w:lang w:val="lt-LT"/>
        </w:rPr>
        <w:t>4.</w:t>
      </w:r>
      <w:r w:rsidRPr="00753CE3">
        <w:rPr>
          <w:b/>
          <w:bCs/>
          <w:lang w:val="lt-LT"/>
        </w:rPr>
        <w:t xml:space="preserve"> Labai žymus klausos sutrikimas: </w:t>
      </w:r>
      <w:r w:rsidRPr="00753CE3">
        <w:rPr>
          <w:lang w:val="lt-LT"/>
        </w:rPr>
        <w:t xml:space="preserve">71 - 90 decibelų. </w:t>
      </w:r>
    </w:p>
    <w:p w:rsidR="00140257" w:rsidRPr="00753CE3" w:rsidRDefault="00140257" w:rsidP="00753CE3">
      <w:pPr>
        <w:pStyle w:val="Default"/>
        <w:ind w:firstLine="720"/>
        <w:jc w:val="both"/>
        <w:rPr>
          <w:lang w:val="lt-LT"/>
        </w:rPr>
      </w:pPr>
      <w:r w:rsidRPr="00753CE3">
        <w:rPr>
          <w:b/>
          <w:bCs/>
          <w:lang w:val="lt-LT"/>
        </w:rPr>
        <w:t xml:space="preserve">5. Gilus klausos sutrikimas (kurtumas):  </w:t>
      </w:r>
      <w:r w:rsidRPr="00753CE3">
        <w:rPr>
          <w:lang w:val="lt-LT"/>
        </w:rPr>
        <w:t xml:space="preserve">&gt; 90 decibelų. </w:t>
      </w:r>
    </w:p>
    <w:p w:rsidR="00140257" w:rsidRPr="00753CE3" w:rsidRDefault="00140257" w:rsidP="007C40D5">
      <w:pPr>
        <w:pStyle w:val="Default"/>
        <w:jc w:val="both"/>
        <w:rPr>
          <w:b/>
          <w:bCs/>
          <w:lang w:val="lt-LT"/>
        </w:rPr>
      </w:pPr>
    </w:p>
    <w:p w:rsidR="00140257" w:rsidRDefault="00140257" w:rsidP="00753CE3">
      <w:pPr>
        <w:pStyle w:val="Default"/>
        <w:jc w:val="both"/>
        <w:rPr>
          <w:lang w:val="lt-LT"/>
        </w:rPr>
      </w:pPr>
      <w:r w:rsidRPr="00753CE3">
        <w:rPr>
          <w:b/>
          <w:bCs/>
          <w:lang w:val="lt-LT"/>
        </w:rPr>
        <w:t xml:space="preserve">Kochlearinių implantų naudotojai: </w:t>
      </w:r>
      <w:r w:rsidRPr="00753CE3">
        <w:rPr>
          <w:lang w:val="lt-LT"/>
        </w:rPr>
        <w:t xml:space="preserve">Asmenys, kuriems atlikta kochlearinio implanto operacija. Kochlearinis implantas garsinę bei kalbinę informaciją silpnos ir saugios elektros srovės pagalba perduoda tiesiai į klausos nervą. Kochlearinis implantas padeda girdėti, tačiau negali atstatyti normalios klausos. Gebėjimas suvokti ir diferencijuoti garsus bei sakytinės kalbos vystymasis priklauso nuo laikotarpio, kada vaikui buvo atlikta kochlearinės implantacijos operacija, klausos likučių lavinimo iki operacijos, pooperacinio reabilitacijos proceso ir vieningo specialistų bei tėvų bendradarbiavimo, teikiant pagalbą vaikui. Vaikui gali kilti sunkumų dalyvaujant grupinėje veikloje, suvokiant kalbinius ir nekalbinius garsus bei kalbos intonacijas, kirčiuojant žodžius, ugdant rišliąją kalbą taip pat gali atsirasti socialinės adaptacijos problemų. Tam tikrais atvejais, bendraujant ir ugdant vaiką, negalima atsisakyti gestų ar gestų kalbos. </w:t>
      </w:r>
    </w:p>
    <w:p w:rsidR="00140257" w:rsidRPr="00753CE3" w:rsidRDefault="00140257" w:rsidP="00753CE3">
      <w:pPr>
        <w:pStyle w:val="Default"/>
        <w:ind w:firstLine="720"/>
        <w:jc w:val="both"/>
        <w:rPr>
          <w:lang w:val="lt-LT"/>
        </w:rPr>
      </w:pPr>
      <w:r w:rsidRPr="00753CE3">
        <w:rPr>
          <w:lang w:val="lt-LT"/>
        </w:rPr>
        <w:t xml:space="preserve">"Klausos sutrikimas" yra bendra sąvoka, vartojama apibrėžti visoms klausos sutrikimo rūšims. </w:t>
      </w:r>
      <w:r w:rsidRPr="00437487">
        <w:t>Kurčiųjų mokytojai klausos sutrikimus apibūdina remda</w:t>
      </w:r>
      <w:r w:rsidRPr="00437487">
        <w:softHyphen/>
        <w:t>miesi dviem pagrindiniais kriterijais - tipu ir laipsniu.</w:t>
      </w:r>
    </w:p>
    <w:p w:rsidR="00140257" w:rsidRPr="00437487" w:rsidRDefault="00140257" w:rsidP="0069428A">
      <w:pPr>
        <w:widowControl w:val="0"/>
        <w:autoSpaceDE w:val="0"/>
        <w:autoSpaceDN w:val="0"/>
        <w:adjustRightInd w:val="0"/>
        <w:ind w:left="567" w:right="-11"/>
        <w:jc w:val="both"/>
      </w:pPr>
    </w:p>
    <w:p w:rsidR="00140257" w:rsidRPr="00753CE3" w:rsidRDefault="00140257" w:rsidP="00753CE3">
      <w:pPr>
        <w:widowControl w:val="0"/>
        <w:autoSpaceDE w:val="0"/>
        <w:autoSpaceDN w:val="0"/>
        <w:adjustRightInd w:val="0"/>
        <w:ind w:left="567" w:right="-11"/>
        <w:rPr>
          <w:b/>
          <w:bCs/>
        </w:rPr>
      </w:pPr>
      <w:r w:rsidRPr="00437487">
        <w:rPr>
          <w:b/>
          <w:bCs/>
        </w:rPr>
        <w:t>Sutrikimo tipai</w:t>
      </w:r>
    </w:p>
    <w:p w:rsidR="00140257" w:rsidRPr="00437487" w:rsidRDefault="00140257" w:rsidP="00753CE3">
      <w:pPr>
        <w:widowControl w:val="0"/>
        <w:autoSpaceDE w:val="0"/>
        <w:autoSpaceDN w:val="0"/>
        <w:adjustRightInd w:val="0"/>
        <w:ind w:right="-11" w:firstLine="567"/>
        <w:jc w:val="both"/>
      </w:pPr>
      <w:r w:rsidRPr="00437487">
        <w:rPr>
          <w:b/>
          <w:bCs/>
        </w:rPr>
        <w:t>Klausos viena ausimi sutrikimas:</w:t>
      </w:r>
      <w:r w:rsidRPr="00437487">
        <w:t xml:space="preserve"> negirdima tik viena aus imi. Mokytojas gana lengvai gali pritaikyti sergančiam mokiniui aplinką, jei žino vaiko "ge</w:t>
      </w:r>
      <w:r w:rsidRPr="00437487">
        <w:softHyphen/>
        <w:t>rąją pusę", - gali parinkti jam tinkamą sėdėjimo klasėje vietą.</w:t>
      </w:r>
    </w:p>
    <w:p w:rsidR="00140257" w:rsidRPr="00437487" w:rsidRDefault="00140257" w:rsidP="00753CE3">
      <w:pPr>
        <w:widowControl w:val="0"/>
        <w:autoSpaceDE w:val="0"/>
        <w:autoSpaceDN w:val="0"/>
        <w:adjustRightInd w:val="0"/>
        <w:ind w:right="-11" w:firstLine="567"/>
        <w:jc w:val="both"/>
      </w:pPr>
      <w:r w:rsidRPr="00437487">
        <w:rPr>
          <w:b/>
          <w:bCs/>
        </w:rPr>
        <w:t>Laidumo sutrikimas:</w:t>
      </w:r>
      <w:r w:rsidRPr="00437487">
        <w:t xml:space="preserve"> sutrikdytas garso bangų sklidimo į nervų galūnes sraigėje mechanizmas. Tai gali sukelti arba sieros susikaupimas ausyje, arba pašalinis kūnas klausos landoje. Vienas iš dažniausių laidumo sutrikimų yra skysčio perteklius vidurinėje ausyje. Šį sutrikimą ypač dažnai turi maži vai</w:t>
      </w:r>
      <w:r w:rsidRPr="00437487">
        <w:softHyphen/>
        <w:t>kai .</w:t>
      </w:r>
    </w:p>
    <w:p w:rsidR="00140257" w:rsidRPr="00437487" w:rsidRDefault="00140257" w:rsidP="00753CE3">
      <w:pPr>
        <w:widowControl w:val="0"/>
        <w:autoSpaceDE w:val="0"/>
        <w:autoSpaceDN w:val="0"/>
        <w:adjustRightInd w:val="0"/>
        <w:ind w:right="-11" w:firstLine="567"/>
        <w:jc w:val="both"/>
      </w:pPr>
      <w:r w:rsidRPr="00437487">
        <w:rPr>
          <w:b/>
          <w:bCs/>
        </w:rPr>
        <w:t>Sensorinis sutrikimas:</w:t>
      </w:r>
      <w:r w:rsidRPr="00437487">
        <w:t xml:space="preserve"> jį lemia nervų pažeidimas. Nėra jokių medicininių ar chirurginių priemonių, kurios padėtų sugrąžinti klausą, jei sutrikimas yra sensorinio tipo. Daugeliu atvejų vaikui individualiai pritaikomas klausos aparatas, kuris padeda sustiprinti likusią klausą. Kartais atliekama kochleari</w:t>
      </w:r>
      <w:r w:rsidRPr="00437487">
        <w:softHyphen/>
        <w:t>nio implanto operacija. Dėl jos tikslingumo sprendžia gydytojai specialistai, o pagalbą tokiems vaikams turi teikti surdopedagogas.</w:t>
      </w:r>
    </w:p>
    <w:p w:rsidR="00140257" w:rsidRPr="00437487" w:rsidRDefault="00140257" w:rsidP="0069428A">
      <w:pPr>
        <w:widowControl w:val="0"/>
        <w:autoSpaceDE w:val="0"/>
        <w:autoSpaceDN w:val="0"/>
        <w:adjustRightInd w:val="0"/>
        <w:ind w:right="-11" w:firstLine="567"/>
        <w:jc w:val="both"/>
      </w:pPr>
      <w:r w:rsidRPr="00437487">
        <w:rPr>
          <w:b/>
          <w:bCs/>
        </w:rPr>
        <w:t>Mišrus sutrikimas:</w:t>
      </w:r>
      <w:r w:rsidRPr="00437487">
        <w:t xml:space="preserve"> laidumo ir sensorinio sutrikimo derinys, paprastai diag</w:t>
      </w:r>
      <w:r w:rsidRPr="00437487">
        <w:softHyphen/>
        <w:t>nozuojamas mažiems vaikams. Laidumą galima atkurti be chirurginės inter</w:t>
      </w:r>
      <w:r w:rsidRPr="00437487">
        <w:softHyphen/>
        <w:t>vencijos arba priešingai - tik ja.</w:t>
      </w:r>
    </w:p>
    <w:p w:rsidR="00140257" w:rsidRDefault="00140257" w:rsidP="00C6567B">
      <w:pPr>
        <w:widowControl w:val="0"/>
        <w:autoSpaceDE w:val="0"/>
        <w:autoSpaceDN w:val="0"/>
        <w:adjustRightInd w:val="0"/>
        <w:ind w:left="567" w:right="-11"/>
      </w:pPr>
    </w:p>
    <w:p w:rsidR="00140257" w:rsidRPr="00753CE3" w:rsidRDefault="00140257" w:rsidP="00753CE3">
      <w:pPr>
        <w:widowControl w:val="0"/>
        <w:autoSpaceDE w:val="0"/>
        <w:autoSpaceDN w:val="0"/>
        <w:adjustRightInd w:val="0"/>
        <w:ind w:left="567" w:right="-11"/>
        <w:rPr>
          <w:b/>
          <w:bCs/>
        </w:rPr>
      </w:pPr>
      <w:r w:rsidRPr="00437487">
        <w:rPr>
          <w:b/>
          <w:bCs/>
        </w:rPr>
        <w:t>Sutrikimo laipsnis</w:t>
      </w:r>
    </w:p>
    <w:p w:rsidR="00140257" w:rsidRPr="00437487" w:rsidRDefault="00140257" w:rsidP="00753CE3">
      <w:pPr>
        <w:widowControl w:val="0"/>
        <w:autoSpaceDE w:val="0"/>
        <w:autoSpaceDN w:val="0"/>
        <w:adjustRightInd w:val="0"/>
        <w:ind w:right="-11" w:firstLine="567"/>
        <w:jc w:val="both"/>
      </w:pPr>
      <w:r w:rsidRPr="00437487">
        <w:rPr>
          <w:b/>
          <w:bCs/>
        </w:rPr>
        <w:t xml:space="preserve">Nedidelis: </w:t>
      </w:r>
      <w:r w:rsidRPr="00437487">
        <w:t>vaikas girdi beveik viską, ką žmogus kalba, bet, jei nežiūri į kal</w:t>
      </w:r>
      <w:r w:rsidRPr="00437487">
        <w:softHyphen/>
        <w:t>bėtoją tiesiogiai ar jei klasės akustika yra prasta, gali nenugirsti ar išgirsti neteisingai. Nustatyti šią būklę dažnai labai sunku.</w:t>
      </w:r>
    </w:p>
    <w:p w:rsidR="00140257" w:rsidRPr="00437487" w:rsidRDefault="00140257" w:rsidP="00753CE3">
      <w:pPr>
        <w:widowControl w:val="0"/>
        <w:autoSpaceDE w:val="0"/>
        <w:autoSpaceDN w:val="0"/>
        <w:adjustRightInd w:val="0"/>
        <w:ind w:right="-11" w:firstLine="567"/>
        <w:jc w:val="both"/>
      </w:pPr>
      <w:r w:rsidRPr="00437487">
        <w:rPr>
          <w:b/>
          <w:bCs/>
        </w:rPr>
        <w:t xml:space="preserve">Vidutinis: </w:t>
      </w:r>
      <w:r w:rsidRPr="00437487">
        <w:t>be klausos aparato vaikui sunku girdėti kiekvieną kalbėtoją, esan</w:t>
      </w:r>
      <w:r w:rsidRPr="00437487">
        <w:softHyphen/>
        <w:t>tį nors kiek tolėliau. Jis gali sau nesąmoningai padėti skaitydamas iš lūpų ir stebėdamas regimus ženklus. Iš paties vaiko balso sunku suprasti jį turint klausos sutrikimą, bet atidžiai įsiklausius galima pastebėti, kad jis praleidžia paskutinius žodžių garsus (pvz., s) ar trumpus prielinksnius.</w:t>
      </w:r>
    </w:p>
    <w:p w:rsidR="00140257" w:rsidRPr="00437487" w:rsidRDefault="00140257" w:rsidP="00753CE3">
      <w:pPr>
        <w:widowControl w:val="0"/>
        <w:autoSpaceDE w:val="0"/>
        <w:autoSpaceDN w:val="0"/>
        <w:adjustRightInd w:val="0"/>
        <w:ind w:right="-11" w:firstLine="567"/>
        <w:jc w:val="both"/>
      </w:pPr>
      <w:r w:rsidRPr="00437487">
        <w:rPr>
          <w:b/>
          <w:bCs/>
        </w:rPr>
        <w:t xml:space="preserve">Didelis: </w:t>
      </w:r>
      <w:r w:rsidRPr="00437487">
        <w:t>negalėdamas girdėti be klausos aparato ar netgi su juo, vaikas yra priverstas pasitelkti regėjimą, pavyzdžiui, skaityti iš lūpų ar stebėti kūno kalbą. Vaiko šnekamoji kalba gali būti suprantama, bet joje mažai veiksma</w:t>
      </w:r>
      <w:r w:rsidRPr="00437487">
        <w:softHyphen/>
        <w:t>žodžių ir būdvardžių. Sakiniai dažnai trumpinami ir jų sandara gali šiek tiek priminti "telegrafinę" kalbą.</w:t>
      </w:r>
    </w:p>
    <w:p w:rsidR="00140257" w:rsidRPr="00437487" w:rsidRDefault="00140257" w:rsidP="00753CE3">
      <w:pPr>
        <w:widowControl w:val="0"/>
        <w:autoSpaceDE w:val="0"/>
        <w:autoSpaceDN w:val="0"/>
        <w:adjustRightInd w:val="0"/>
        <w:ind w:right="-11" w:firstLine="567"/>
        <w:jc w:val="both"/>
      </w:pPr>
      <w:r w:rsidRPr="00437487">
        <w:rPr>
          <w:b/>
          <w:bCs/>
        </w:rPr>
        <w:t xml:space="preserve">Labai didelis: </w:t>
      </w:r>
      <w:r w:rsidRPr="00437487">
        <w:t>vaikas veikiausiai naudosis klausos aparatu, bet bendrauda</w:t>
      </w:r>
      <w:r w:rsidRPr="00437487">
        <w:softHyphen/>
        <w:t xml:space="preserve">mas remsis ir vaizdiniais ženklais, ir </w:t>
      </w:r>
      <w:r w:rsidRPr="00437487">
        <w:rPr>
          <w:i/>
          <w:iCs/>
        </w:rPr>
        <w:t xml:space="preserve">I </w:t>
      </w:r>
      <w:r w:rsidRPr="00437487">
        <w:t>ar gimtąja gestų kalba. Vaiko balsas neįpratusiems klausytojams gali atrodyti keistas, bet daugelis mokinių sa</w:t>
      </w:r>
      <w:r w:rsidRPr="00437487">
        <w:softHyphen/>
        <w:t>kytinę kalbą išlavina labai gerai. Kartais dirbant su didelių ar labai didelių klausos sutrikimų turinčiais vaikais naudojamos radijo priemonės. Radijo bangos klausančiajam perduoda kalbančiojo balsą. Aparatą sudaro dvi da</w:t>
      </w:r>
      <w:r w:rsidRPr="00437487">
        <w:softHyphen/>
        <w:t>lys: siųstuvas, kurį nešioja kalbantysis (mokytojas), ir imtuvas, kurį nešioja vaikas.</w:t>
      </w:r>
    </w:p>
    <w:p w:rsidR="00140257" w:rsidRPr="00437487" w:rsidRDefault="00140257" w:rsidP="0069428A">
      <w:pPr>
        <w:widowControl w:val="0"/>
        <w:autoSpaceDE w:val="0"/>
        <w:autoSpaceDN w:val="0"/>
        <w:adjustRightInd w:val="0"/>
        <w:ind w:right="-11" w:firstLine="567"/>
        <w:jc w:val="both"/>
      </w:pPr>
      <w:r w:rsidRPr="00437487">
        <w:t>D</w:t>
      </w:r>
      <w:r>
        <w:t>auguma</w:t>
      </w:r>
      <w:r w:rsidRPr="00437487">
        <w:t xml:space="preserve"> sutrikusios klausos vaikų, besimokančių bendrojo lavinimo mokyklose, paprastai turi nedidelį arba vidutinį klausos sutrikimą ir ben</w:t>
      </w:r>
      <w:r w:rsidRPr="00437487">
        <w:softHyphen/>
        <w:t>draudami daugiausia taiko žodinius/</w:t>
      </w:r>
      <w:r w:rsidRPr="00437487">
        <w:rPr>
          <w:i/>
          <w:iCs/>
        </w:rPr>
        <w:t xml:space="preserve"> </w:t>
      </w:r>
      <w:r w:rsidRPr="00437487">
        <w:t>akustinius metodus.</w:t>
      </w:r>
    </w:p>
    <w:p w:rsidR="00140257" w:rsidRPr="00437487" w:rsidRDefault="00140257" w:rsidP="0069428A">
      <w:pPr>
        <w:widowControl w:val="0"/>
        <w:autoSpaceDE w:val="0"/>
        <w:autoSpaceDN w:val="0"/>
        <w:adjustRightInd w:val="0"/>
        <w:ind w:left="567" w:right="-11"/>
        <w:jc w:val="both"/>
      </w:pPr>
    </w:p>
    <w:p w:rsidR="00140257" w:rsidRPr="00E7687C" w:rsidRDefault="00140257" w:rsidP="00753CE3">
      <w:pPr>
        <w:widowControl w:val="0"/>
        <w:autoSpaceDE w:val="0"/>
        <w:autoSpaceDN w:val="0"/>
        <w:adjustRightInd w:val="0"/>
        <w:ind w:left="567" w:right="-11"/>
        <w:jc w:val="both"/>
        <w:rPr>
          <w:b/>
          <w:bCs/>
        </w:rPr>
      </w:pPr>
      <w:r w:rsidRPr="00E7687C">
        <w:rPr>
          <w:b/>
          <w:bCs/>
        </w:rPr>
        <w:t>KLAUSOS SUTRIKIMŲ PRIEŽASTYS</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Genetinis sutrikimas ir paveldėjimas</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Infekcija ir virusinės ligos (gripas, tymai, skarlatina, raudonukė, meningitas, virusinis hepatitas…)</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Intoksikacija (gyvsidabris, švinas, benzinas, diuretikai…)</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Trauma (gimdymo, akustinė, galvos smegenų, ausies sužalojimas)</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Vidaus organų susirgimai (širdies, kraujo, inkstų…)</w:t>
      </w:r>
    </w:p>
    <w:p w:rsidR="00140257" w:rsidRPr="00753CE3" w:rsidRDefault="00140257" w:rsidP="00753CE3">
      <w:pPr>
        <w:widowControl w:val="0"/>
        <w:numPr>
          <w:ilvl w:val="0"/>
          <w:numId w:val="5"/>
        </w:numPr>
        <w:autoSpaceDE w:val="0"/>
        <w:autoSpaceDN w:val="0"/>
        <w:adjustRightInd w:val="0"/>
        <w:ind w:right="-11"/>
        <w:jc w:val="both"/>
        <w:rPr>
          <w:lang w:val="fi-FI"/>
        </w:rPr>
      </w:pPr>
      <w:r w:rsidRPr="00E7687C">
        <w:t>CNS susirgimai (encefalitai, epilepsija, neuronavikai…)</w:t>
      </w:r>
    </w:p>
    <w:p w:rsidR="00140257" w:rsidRPr="00E7687C" w:rsidRDefault="00140257" w:rsidP="00753CE3">
      <w:pPr>
        <w:widowControl w:val="0"/>
        <w:numPr>
          <w:ilvl w:val="0"/>
          <w:numId w:val="5"/>
        </w:numPr>
        <w:autoSpaceDE w:val="0"/>
        <w:autoSpaceDN w:val="0"/>
        <w:adjustRightInd w:val="0"/>
        <w:ind w:right="-11"/>
        <w:jc w:val="both"/>
        <w:rPr>
          <w:lang w:val="en-US"/>
        </w:rPr>
      </w:pPr>
      <w:r w:rsidRPr="00E7687C">
        <w:t xml:space="preserve">Klausos organų ligos (otitai, otosklerozė…) </w:t>
      </w:r>
    </w:p>
    <w:p w:rsidR="00140257" w:rsidRDefault="00140257" w:rsidP="00753CE3">
      <w:pPr>
        <w:widowControl w:val="0"/>
        <w:autoSpaceDE w:val="0"/>
        <w:autoSpaceDN w:val="0"/>
        <w:adjustRightInd w:val="0"/>
        <w:ind w:left="567" w:right="-11"/>
        <w:jc w:val="both"/>
        <w:rPr>
          <w:lang w:val="en-US"/>
        </w:rPr>
      </w:pPr>
    </w:p>
    <w:p w:rsidR="00140257" w:rsidRPr="00753CE3" w:rsidRDefault="00140257" w:rsidP="00753CE3">
      <w:pPr>
        <w:rPr>
          <w:b/>
          <w:bCs/>
        </w:rPr>
      </w:pPr>
      <w:r w:rsidRPr="00753CE3">
        <w:rPr>
          <w:b/>
          <w:bCs/>
        </w:rPr>
        <w:t>Mokinių su klausos patologija ypatumai</w:t>
      </w:r>
    </w:p>
    <w:p w:rsidR="00140257" w:rsidRDefault="00140257" w:rsidP="00753CE3">
      <w:pPr>
        <w:jc w:val="both"/>
      </w:pPr>
      <w:r>
        <w:tab/>
        <w:t>Silpnai girdintys vaikai pasižymi savita regimojo suvokimo vystimosi specifika, formuojasi subtilus mimikos ir gestų suvokimas, kurie visada pasireiškia aplinkiniams kalbant. Regimasis suvokimas yra ypač svarbus bendravimo su kitais žmonėmis įgūdžių formavimuisi.</w:t>
      </w:r>
    </w:p>
    <w:p w:rsidR="00140257" w:rsidRDefault="00140257" w:rsidP="00753CE3">
      <w:pPr>
        <w:jc w:val="both"/>
      </w:pPr>
      <w:r>
        <w:tab/>
        <w:t xml:space="preserve">Vaikai, turintys klausos patologiją ankstyvajame amžiuje, pasižymi silpna atmintimi. Vėliau, besimokant ir mokantis tiksliai atpažinti ir atgaminti dalykus (objektus), taip pat sustiprėja sąmoningas įsisąmoninimas. Kartais stebimas girdimosios atminties vystimosi sulėtėjimas. Įsiminimas ir informacijos išlaikymas atmintyje patikimesnis tada, kai ši informacija ryški savo turiniu ir esme. </w:t>
      </w:r>
    </w:p>
    <w:p w:rsidR="00140257" w:rsidRDefault="00140257" w:rsidP="00753CE3">
      <w:pPr>
        <w:jc w:val="both"/>
      </w:pPr>
      <w:r>
        <w:tab/>
        <w:t xml:space="preserve">Vaikams, turintiems klausos patologiją, stebima sulėtėjusi verbalinė raida. Tai įtakoja jų ypatumus, mąstymo vystimąsi. Atliekant objektų analizę ir sintezę, stebimi sunkumai, nes jiems atlikti reikalinga žodinė informacija apie objektus. Šios operacijos sėkmingesnės, kai analizė atliekama remiantis ne tik verbalini, bet ir susiejamos su praktine veikla. Mokymosi procese jie gana greitai įvaldo žodinę kalbos struktūrą. Bet sunkiai supranta apibendrintų terminų reikšmę, suvokia sąvokas. Visa tai turi įtakos gramatikos mokymesi. </w:t>
      </w:r>
    </w:p>
    <w:p w:rsidR="00140257" w:rsidRDefault="00140257" w:rsidP="00753CE3">
      <w:pPr>
        <w:jc w:val="both"/>
      </w:pPr>
      <w:r>
        <w:tab/>
        <w:t>Klausos defektas daro įtaką ir vaikų asmenybės formavimuisi. Kalbant apie charakterio ypatybes, galime paminėti tokias savybes kaip gerumas ir prisirišimas, karštakošiškumas ir nepasitikėjimas. Šiems  vaikam būdingi ir infantilizmo požymiai (žymiai ilgiau išlieka vaikas ir neskuba suaugti). Bet laikui bėgant savivertė tampa adekvati.</w:t>
      </w:r>
    </w:p>
    <w:p w:rsidR="00140257" w:rsidRDefault="00140257" w:rsidP="00753CE3">
      <w:pPr>
        <w:jc w:val="both"/>
      </w:pPr>
    </w:p>
    <w:p w:rsidR="00140257" w:rsidRPr="00753CE3" w:rsidRDefault="00140257" w:rsidP="00753CE3">
      <w:pPr>
        <w:rPr>
          <w:b/>
          <w:bCs/>
        </w:rPr>
      </w:pPr>
      <w:r w:rsidRPr="00437487">
        <w:rPr>
          <w:b/>
          <w:bCs/>
        </w:rPr>
        <w:t>Bendravimas su sutrikusios klausos vaiku</w:t>
      </w:r>
      <w:r>
        <w:rPr>
          <w:b/>
          <w:bCs/>
        </w:rPr>
        <w:t>:</w:t>
      </w:r>
    </w:p>
    <w:p w:rsidR="00140257" w:rsidRPr="00437487" w:rsidRDefault="00140257" w:rsidP="0069428A">
      <w:pPr>
        <w:widowControl w:val="0"/>
        <w:numPr>
          <w:ilvl w:val="0"/>
          <w:numId w:val="1"/>
        </w:numPr>
        <w:tabs>
          <w:tab w:val="clear" w:pos="1287"/>
          <w:tab w:val="num" w:pos="851"/>
        </w:tabs>
        <w:autoSpaceDE w:val="0"/>
        <w:autoSpaceDN w:val="0"/>
        <w:adjustRightInd w:val="0"/>
        <w:ind w:left="0" w:firstLine="556"/>
        <w:jc w:val="both"/>
      </w:pPr>
      <w:r w:rsidRPr="00437487">
        <w:t>"Išsiskirkite" iš minios, kad vaikui būtų lengviau sutelkti į jus dėmesį.</w:t>
      </w:r>
    </w:p>
    <w:p w:rsidR="00140257" w:rsidRPr="00437487" w:rsidRDefault="00140257" w:rsidP="0069428A">
      <w:pPr>
        <w:widowControl w:val="0"/>
        <w:numPr>
          <w:ilvl w:val="0"/>
          <w:numId w:val="1"/>
        </w:numPr>
        <w:tabs>
          <w:tab w:val="clear" w:pos="1287"/>
          <w:tab w:val="num" w:pos="851"/>
        </w:tabs>
        <w:autoSpaceDE w:val="0"/>
        <w:autoSpaceDN w:val="0"/>
        <w:adjustRightInd w:val="0"/>
        <w:ind w:left="0" w:firstLine="556"/>
        <w:jc w:val="both"/>
      </w:pPr>
      <w:r w:rsidRPr="00437487">
        <w:t>Kalbėkite aiškiai ir vidutiniu greičiu, nešaukite. Venkite perdėto artikuliavimo.</w:t>
      </w:r>
    </w:p>
    <w:p w:rsidR="00140257" w:rsidRPr="00437487" w:rsidRDefault="00140257" w:rsidP="0069428A">
      <w:pPr>
        <w:widowControl w:val="0"/>
        <w:numPr>
          <w:ilvl w:val="0"/>
          <w:numId w:val="1"/>
        </w:numPr>
        <w:tabs>
          <w:tab w:val="clear" w:pos="1287"/>
          <w:tab w:val="num" w:pos="851"/>
        </w:tabs>
        <w:autoSpaceDE w:val="0"/>
        <w:autoSpaceDN w:val="0"/>
        <w:adjustRightInd w:val="0"/>
        <w:ind w:left="0" w:firstLine="556"/>
        <w:jc w:val="both"/>
      </w:pPr>
      <w:r w:rsidRPr="00437487">
        <w:t>Žiūrėkite į vaiką.</w:t>
      </w:r>
    </w:p>
    <w:p w:rsidR="00140257" w:rsidRPr="00437487" w:rsidRDefault="00140257" w:rsidP="0069428A">
      <w:pPr>
        <w:widowControl w:val="0"/>
        <w:numPr>
          <w:ilvl w:val="0"/>
          <w:numId w:val="1"/>
        </w:numPr>
        <w:tabs>
          <w:tab w:val="clear" w:pos="1287"/>
          <w:tab w:val="num" w:pos="851"/>
        </w:tabs>
        <w:autoSpaceDE w:val="0"/>
        <w:autoSpaceDN w:val="0"/>
        <w:adjustRightInd w:val="0"/>
        <w:ind w:left="0" w:firstLine="556"/>
        <w:jc w:val="both"/>
      </w:pPr>
      <w:r w:rsidRPr="00437487">
        <w:t>Nestovėkite nugara į šviesą.</w:t>
      </w:r>
    </w:p>
    <w:p w:rsidR="00140257" w:rsidRPr="00437487" w:rsidRDefault="00140257" w:rsidP="0069428A">
      <w:pPr>
        <w:widowControl w:val="0"/>
        <w:numPr>
          <w:ilvl w:val="0"/>
          <w:numId w:val="1"/>
        </w:numPr>
        <w:tabs>
          <w:tab w:val="clear" w:pos="1287"/>
          <w:tab w:val="num" w:pos="851"/>
        </w:tabs>
        <w:autoSpaceDE w:val="0"/>
        <w:autoSpaceDN w:val="0"/>
        <w:adjustRightInd w:val="0"/>
        <w:ind w:left="0" w:firstLine="556"/>
        <w:jc w:val="both"/>
      </w:pPr>
      <w:r w:rsidRPr="00437487">
        <w:t>Stenkitės neuždengti savo veido ranka, knyga ar pan. Vaikui sunkiau bendrauti su žmogumi, kuris turi barzdą ir / ar nešioja akinius, nes jie gali slėpti veido išraišką.</w:t>
      </w:r>
    </w:p>
    <w:p w:rsidR="00140257" w:rsidRPr="00437487" w:rsidRDefault="00140257" w:rsidP="0069428A">
      <w:pPr>
        <w:widowControl w:val="0"/>
        <w:numPr>
          <w:ilvl w:val="0"/>
          <w:numId w:val="2"/>
        </w:numPr>
        <w:tabs>
          <w:tab w:val="clear" w:pos="1287"/>
          <w:tab w:val="num" w:pos="851"/>
        </w:tabs>
        <w:autoSpaceDE w:val="0"/>
        <w:autoSpaceDN w:val="0"/>
        <w:adjustRightInd w:val="0"/>
        <w:ind w:left="0" w:firstLine="556"/>
        <w:jc w:val="both"/>
      </w:pPr>
      <w:r w:rsidRPr="00437487">
        <w:t>Kūno kalba pastiprinkite nurodymus ir aiškinimą.</w:t>
      </w:r>
    </w:p>
    <w:p w:rsidR="00140257" w:rsidRPr="00437487" w:rsidRDefault="00140257" w:rsidP="0069428A">
      <w:pPr>
        <w:widowControl w:val="0"/>
        <w:numPr>
          <w:ilvl w:val="0"/>
          <w:numId w:val="2"/>
        </w:numPr>
        <w:tabs>
          <w:tab w:val="clear" w:pos="1287"/>
          <w:tab w:val="num" w:pos="851"/>
        </w:tabs>
        <w:autoSpaceDE w:val="0"/>
        <w:autoSpaceDN w:val="0"/>
        <w:adjustRightInd w:val="0"/>
        <w:ind w:left="0" w:firstLine="556"/>
        <w:jc w:val="both"/>
      </w:pPr>
      <w:r w:rsidRPr="00437487">
        <w:t>Įsitikinkite, kad apšvietimas yra tinkamas ir leidžia vaikui aiškiai matyti veido išraišką.</w:t>
      </w:r>
    </w:p>
    <w:p w:rsidR="00140257" w:rsidRPr="00437487" w:rsidRDefault="00140257" w:rsidP="0069428A">
      <w:pPr>
        <w:widowControl w:val="0"/>
        <w:numPr>
          <w:ilvl w:val="0"/>
          <w:numId w:val="2"/>
        </w:numPr>
        <w:tabs>
          <w:tab w:val="clear" w:pos="1287"/>
          <w:tab w:val="num" w:pos="851"/>
        </w:tabs>
        <w:autoSpaceDE w:val="0"/>
        <w:autoSpaceDN w:val="0"/>
        <w:adjustRightInd w:val="0"/>
        <w:ind w:left="0" w:firstLine="556"/>
        <w:jc w:val="both"/>
      </w:pPr>
      <w:r w:rsidRPr="00437487">
        <w:t xml:space="preserve">Kalbėdami apie naują dalyką, padėkite vaikui suprasti kontekstą </w:t>
      </w:r>
      <w:r w:rsidRPr="00437487">
        <w:softHyphen/>
        <w:t xml:space="preserve"> pradėkite nuo to, ką jis moka.</w:t>
      </w:r>
    </w:p>
    <w:p w:rsidR="00140257" w:rsidRPr="00437487" w:rsidRDefault="00140257" w:rsidP="0069428A">
      <w:pPr>
        <w:widowControl w:val="0"/>
        <w:numPr>
          <w:ilvl w:val="0"/>
          <w:numId w:val="2"/>
        </w:numPr>
        <w:tabs>
          <w:tab w:val="clear" w:pos="1287"/>
          <w:tab w:val="num" w:pos="851"/>
        </w:tabs>
        <w:autoSpaceDE w:val="0"/>
        <w:autoSpaceDN w:val="0"/>
        <w:adjustRightInd w:val="0"/>
        <w:ind w:left="0" w:firstLine="556"/>
        <w:jc w:val="both"/>
      </w:pPr>
      <w:r w:rsidRPr="00437487">
        <w:t>Valdykite grupės diskusijos tėkmę ir būkite pasirengę pakartoti vaikui kai kurias mintis.</w:t>
      </w:r>
    </w:p>
    <w:p w:rsidR="00140257" w:rsidRPr="00437487" w:rsidRDefault="00140257" w:rsidP="0069428A">
      <w:pPr>
        <w:widowControl w:val="0"/>
        <w:numPr>
          <w:ilvl w:val="0"/>
          <w:numId w:val="3"/>
        </w:numPr>
        <w:tabs>
          <w:tab w:val="clear" w:pos="1287"/>
          <w:tab w:val="num" w:pos="851"/>
        </w:tabs>
        <w:autoSpaceDE w:val="0"/>
        <w:autoSpaceDN w:val="0"/>
        <w:adjustRightInd w:val="0"/>
        <w:ind w:left="0" w:firstLine="556"/>
        <w:jc w:val="both"/>
      </w:pPr>
      <w:r w:rsidRPr="00437487">
        <w:t>Trumpas frazes, sakinius suprasti lengviau nei paskirus žodžius.</w:t>
      </w:r>
    </w:p>
    <w:p w:rsidR="00140257" w:rsidRPr="00437487" w:rsidRDefault="00140257" w:rsidP="0069428A">
      <w:pPr>
        <w:widowControl w:val="0"/>
        <w:numPr>
          <w:ilvl w:val="0"/>
          <w:numId w:val="3"/>
        </w:numPr>
        <w:tabs>
          <w:tab w:val="clear" w:pos="1287"/>
          <w:tab w:val="num" w:pos="851"/>
        </w:tabs>
        <w:autoSpaceDE w:val="0"/>
        <w:autoSpaceDN w:val="0"/>
        <w:adjustRightInd w:val="0"/>
        <w:ind w:left="0" w:firstLine="556"/>
        <w:jc w:val="both"/>
      </w:pPr>
      <w:r w:rsidRPr="00437487">
        <w:t>Pasistenkite sumažinti klasėje triukšmą ir pasodinkite vaiką toliau nuo eismo triukšmo ar ūžiančio epidiaskopo.</w:t>
      </w:r>
    </w:p>
    <w:p w:rsidR="00140257" w:rsidRPr="00437487" w:rsidRDefault="00140257" w:rsidP="0069428A">
      <w:pPr>
        <w:widowControl w:val="0"/>
        <w:numPr>
          <w:ilvl w:val="0"/>
          <w:numId w:val="3"/>
        </w:numPr>
        <w:tabs>
          <w:tab w:val="clear" w:pos="1287"/>
          <w:tab w:val="num" w:pos="851"/>
        </w:tabs>
        <w:autoSpaceDE w:val="0"/>
        <w:autoSpaceDN w:val="0"/>
        <w:adjustRightInd w:val="0"/>
        <w:ind w:left="0" w:firstLine="556"/>
        <w:jc w:val="both"/>
      </w:pPr>
      <w:r w:rsidRPr="00437487">
        <w:t>Vienu metu pateikite vieną informacijos šaltinį: vaikui, turinčiam klausos sutrikimą, sunku tuo pat metu sutelkti dėmesį į jūsų žodžius ir žiūrėti į knygą ar į tai, ką rašo te lentoje.</w:t>
      </w:r>
    </w:p>
    <w:p w:rsidR="00140257" w:rsidRPr="00437487" w:rsidRDefault="00140257" w:rsidP="0069428A">
      <w:pPr>
        <w:widowControl w:val="0"/>
        <w:numPr>
          <w:ilvl w:val="0"/>
          <w:numId w:val="3"/>
        </w:numPr>
        <w:tabs>
          <w:tab w:val="clear" w:pos="1287"/>
          <w:tab w:val="num" w:pos="851"/>
        </w:tabs>
        <w:autoSpaceDE w:val="0"/>
        <w:autoSpaceDN w:val="0"/>
        <w:adjustRightInd w:val="0"/>
        <w:ind w:left="0" w:firstLine="556"/>
        <w:jc w:val="both"/>
      </w:pPr>
      <w:r w:rsidRPr="00437487">
        <w:t>Atidžiai formuluokite klausimus ir prieš juos užduodami visada kreipkitės į mokinį vardu.</w:t>
      </w:r>
    </w:p>
    <w:p w:rsidR="00140257" w:rsidRDefault="00140257" w:rsidP="00753CE3">
      <w:pPr>
        <w:widowControl w:val="0"/>
        <w:numPr>
          <w:ilvl w:val="0"/>
          <w:numId w:val="3"/>
        </w:numPr>
        <w:tabs>
          <w:tab w:val="clear" w:pos="1287"/>
          <w:tab w:val="num" w:pos="851"/>
        </w:tabs>
        <w:autoSpaceDE w:val="0"/>
        <w:autoSpaceDN w:val="0"/>
        <w:adjustRightInd w:val="0"/>
        <w:ind w:left="0" w:firstLine="556"/>
        <w:jc w:val="both"/>
      </w:pPr>
      <w:r w:rsidRPr="00437487">
        <w:t>Nuolat tikrinkite, ar vaikas seka mintį, pamokos eigą, bet stenkitės tai daryti jautriai, neatkreipdami kitų dėmesio.</w:t>
      </w:r>
    </w:p>
    <w:p w:rsidR="00140257" w:rsidRDefault="00140257" w:rsidP="0069428A">
      <w:pPr>
        <w:widowControl w:val="0"/>
        <w:autoSpaceDE w:val="0"/>
        <w:autoSpaceDN w:val="0"/>
        <w:adjustRightInd w:val="0"/>
        <w:ind w:left="567" w:right="-11"/>
        <w:jc w:val="both"/>
      </w:pPr>
    </w:p>
    <w:p w:rsidR="00140257" w:rsidRPr="00E7687C" w:rsidRDefault="00140257" w:rsidP="006431A1">
      <w:pPr>
        <w:widowControl w:val="0"/>
        <w:autoSpaceDE w:val="0"/>
        <w:autoSpaceDN w:val="0"/>
        <w:adjustRightInd w:val="0"/>
        <w:ind w:left="567" w:right="-11"/>
        <w:jc w:val="both"/>
        <w:rPr>
          <w:b/>
          <w:bCs/>
        </w:rPr>
      </w:pPr>
      <w:r>
        <w:rPr>
          <w:b/>
          <w:bCs/>
        </w:rPr>
        <w:t xml:space="preserve">Veiksniai, nuo kurių </w:t>
      </w:r>
      <w:r w:rsidRPr="00E7687C">
        <w:rPr>
          <w:b/>
          <w:bCs/>
        </w:rPr>
        <w:t xml:space="preserve">priklauso </w:t>
      </w:r>
      <w:r>
        <w:rPr>
          <w:b/>
          <w:bCs/>
        </w:rPr>
        <w:t>sutr</w:t>
      </w:r>
      <w:r w:rsidRPr="00E7687C">
        <w:rPr>
          <w:b/>
          <w:bCs/>
        </w:rPr>
        <w:t>ikusios klausos vaikų integracija:</w:t>
      </w:r>
    </w:p>
    <w:p w:rsidR="00140257" w:rsidRPr="00753CE3" w:rsidRDefault="00140257" w:rsidP="00753CE3">
      <w:pPr>
        <w:widowControl w:val="0"/>
        <w:numPr>
          <w:ilvl w:val="0"/>
          <w:numId w:val="9"/>
        </w:numPr>
        <w:autoSpaceDE w:val="0"/>
        <w:autoSpaceDN w:val="0"/>
        <w:adjustRightInd w:val="0"/>
        <w:ind w:right="-11"/>
        <w:jc w:val="both"/>
        <w:rPr>
          <w:lang w:val="fi-FI"/>
        </w:rPr>
      </w:pPr>
      <w:r w:rsidRPr="00E7687C">
        <w:t>Laikas, kada diagnozuotas klausos sutrikimas;</w:t>
      </w:r>
    </w:p>
    <w:p w:rsidR="00140257" w:rsidRPr="00E7687C" w:rsidRDefault="00140257" w:rsidP="00753CE3">
      <w:pPr>
        <w:widowControl w:val="0"/>
        <w:numPr>
          <w:ilvl w:val="0"/>
          <w:numId w:val="9"/>
        </w:numPr>
        <w:autoSpaceDE w:val="0"/>
        <w:autoSpaceDN w:val="0"/>
        <w:adjustRightInd w:val="0"/>
        <w:ind w:right="-11"/>
        <w:jc w:val="both"/>
        <w:rPr>
          <w:lang w:val="en-US"/>
        </w:rPr>
      </w:pPr>
      <w:r w:rsidRPr="00E7687C">
        <w:t>Vaiko amžius;</w:t>
      </w:r>
    </w:p>
    <w:p w:rsidR="00140257" w:rsidRPr="00E7687C" w:rsidRDefault="00140257" w:rsidP="00753CE3">
      <w:pPr>
        <w:widowControl w:val="0"/>
        <w:numPr>
          <w:ilvl w:val="0"/>
          <w:numId w:val="9"/>
        </w:numPr>
        <w:autoSpaceDE w:val="0"/>
        <w:autoSpaceDN w:val="0"/>
        <w:adjustRightInd w:val="0"/>
        <w:ind w:right="-11"/>
        <w:jc w:val="both"/>
        <w:rPr>
          <w:lang w:val="en-US"/>
        </w:rPr>
      </w:pPr>
      <w:r w:rsidRPr="00E7687C">
        <w:t>Tinkamas klausos aparatų parinkimas;</w:t>
      </w:r>
    </w:p>
    <w:p w:rsidR="00140257" w:rsidRPr="00E7687C" w:rsidRDefault="00140257" w:rsidP="00753CE3">
      <w:pPr>
        <w:widowControl w:val="0"/>
        <w:numPr>
          <w:ilvl w:val="0"/>
          <w:numId w:val="9"/>
        </w:numPr>
        <w:autoSpaceDE w:val="0"/>
        <w:autoSpaceDN w:val="0"/>
        <w:adjustRightInd w:val="0"/>
        <w:ind w:right="-11"/>
        <w:jc w:val="both"/>
        <w:rPr>
          <w:lang w:val="en-US"/>
        </w:rPr>
      </w:pPr>
      <w:r w:rsidRPr="00E7687C">
        <w:t>Tėvų bendradarbiavimas su specialistais;</w:t>
      </w:r>
    </w:p>
    <w:p w:rsidR="00140257" w:rsidRPr="00753CE3" w:rsidRDefault="00140257" w:rsidP="00753CE3">
      <w:pPr>
        <w:widowControl w:val="0"/>
        <w:numPr>
          <w:ilvl w:val="0"/>
          <w:numId w:val="9"/>
        </w:numPr>
        <w:autoSpaceDE w:val="0"/>
        <w:autoSpaceDN w:val="0"/>
        <w:adjustRightInd w:val="0"/>
        <w:ind w:right="-11"/>
        <w:jc w:val="both"/>
        <w:rPr>
          <w:lang w:val="pt-BR"/>
        </w:rPr>
      </w:pPr>
      <w:r w:rsidRPr="00E7687C">
        <w:t>Kalbos specialisto pagalba vaikui ir šeimai;</w:t>
      </w:r>
    </w:p>
    <w:p w:rsidR="00140257" w:rsidRPr="00E7687C" w:rsidRDefault="00140257" w:rsidP="00753CE3">
      <w:pPr>
        <w:widowControl w:val="0"/>
        <w:numPr>
          <w:ilvl w:val="0"/>
          <w:numId w:val="9"/>
        </w:numPr>
        <w:autoSpaceDE w:val="0"/>
        <w:autoSpaceDN w:val="0"/>
        <w:adjustRightInd w:val="0"/>
        <w:ind w:right="-11"/>
        <w:jc w:val="both"/>
        <w:rPr>
          <w:lang w:val="en-US"/>
        </w:rPr>
      </w:pPr>
      <w:r w:rsidRPr="00E7687C">
        <w:t>Vaiko psichofizinės savybės</w:t>
      </w:r>
    </w:p>
    <w:p w:rsidR="00140257" w:rsidRPr="00E7687C" w:rsidRDefault="00140257" w:rsidP="00753CE3">
      <w:pPr>
        <w:widowControl w:val="0"/>
        <w:numPr>
          <w:ilvl w:val="0"/>
          <w:numId w:val="9"/>
        </w:numPr>
        <w:autoSpaceDE w:val="0"/>
        <w:autoSpaceDN w:val="0"/>
        <w:adjustRightInd w:val="0"/>
        <w:ind w:right="-11"/>
        <w:jc w:val="both"/>
        <w:rPr>
          <w:lang w:val="en-US"/>
        </w:rPr>
      </w:pPr>
      <w:r w:rsidRPr="00E7687C">
        <w:t>Šeimos pasirengimas ir motyvacija.</w:t>
      </w:r>
    </w:p>
    <w:p w:rsidR="00140257" w:rsidRDefault="00140257" w:rsidP="006431A1">
      <w:pPr>
        <w:widowControl w:val="0"/>
        <w:autoSpaceDE w:val="0"/>
        <w:autoSpaceDN w:val="0"/>
        <w:adjustRightInd w:val="0"/>
        <w:ind w:left="567" w:right="-11"/>
        <w:jc w:val="both"/>
        <w:rPr>
          <w:lang w:val="en-US"/>
        </w:rPr>
      </w:pPr>
    </w:p>
    <w:p w:rsidR="00140257" w:rsidRPr="003A1882" w:rsidRDefault="00140257" w:rsidP="00DF1B0F">
      <w:pPr>
        <w:jc w:val="both"/>
        <w:rPr>
          <w:b/>
          <w:bCs/>
        </w:rPr>
      </w:pPr>
      <w:r>
        <w:tab/>
      </w:r>
      <w:r w:rsidRPr="003A1882">
        <w:rPr>
          <w:b/>
          <w:bCs/>
        </w:rPr>
        <w:t>Rekomendacijos:</w:t>
      </w:r>
    </w:p>
    <w:p w:rsidR="00140257" w:rsidRDefault="00140257" w:rsidP="00DF1B0F">
      <w:pPr>
        <w:numPr>
          <w:ilvl w:val="0"/>
          <w:numId w:val="4"/>
        </w:numPr>
        <w:jc w:val="both"/>
      </w:pPr>
      <w:r>
        <w:t>Jei vaikas viena ausim girdi blogiau, reikia sodinti ,kad informacija būtų pateikiama iš geriau girdinčios pusės.</w:t>
      </w:r>
    </w:p>
    <w:p w:rsidR="00140257" w:rsidRDefault="00140257" w:rsidP="00DF1B0F">
      <w:pPr>
        <w:numPr>
          <w:ilvl w:val="0"/>
          <w:numId w:val="4"/>
        </w:numPr>
        <w:jc w:val="both"/>
      </w:pPr>
      <w:r>
        <w:t>Skaitant diktantus, mokytojo veidas, esant galimybei, turi būti viename lygyje su mokinio veidu.</w:t>
      </w:r>
    </w:p>
    <w:p w:rsidR="00140257" w:rsidRDefault="00140257" w:rsidP="00DF1B0F">
      <w:pPr>
        <w:numPr>
          <w:ilvl w:val="0"/>
          <w:numId w:val="4"/>
        </w:numPr>
        <w:jc w:val="both"/>
      </w:pPr>
      <w:r>
        <w:t>Jei vaikas neišgirdo diktuojamo žodžio, galima jį pakartoti prie pat ausies.</w:t>
      </w:r>
    </w:p>
    <w:p w:rsidR="00140257" w:rsidRDefault="00140257" w:rsidP="00DF1B0F">
      <w:pPr>
        <w:numPr>
          <w:ilvl w:val="0"/>
          <w:numId w:val="4"/>
        </w:numPr>
        <w:jc w:val="both"/>
      </w:pPr>
      <w:r>
        <w:t>Mokantis naują medžiagą ir susipažįstant su naujais terminais, sąvokomis, kurių esmę aiškina mokytojas, mokiniui galima medžiagą pateikti lentelėse arba užrašyti ant lentos.</w:t>
      </w:r>
    </w:p>
    <w:p w:rsidR="00140257" w:rsidRDefault="00140257" w:rsidP="00DF1B0F">
      <w:pPr>
        <w:numPr>
          <w:ilvl w:val="0"/>
          <w:numId w:val="4"/>
        </w:numPr>
        <w:jc w:val="both"/>
      </w:pPr>
      <w:r>
        <w:t>Tam, kad vaikas neskausmingai galėtų adaptuotis tarp girdinčiųjų klasiokų, praveskite auklėjamąjį pokalbį su kolektyvu, korektiškai paaiškinkite bendravimo su silpnai girdinčiais ypatumus.</w:t>
      </w:r>
    </w:p>
    <w:p w:rsidR="00140257" w:rsidRDefault="00140257" w:rsidP="00DF1B0F">
      <w:pPr>
        <w:numPr>
          <w:ilvl w:val="0"/>
          <w:numId w:val="4"/>
        </w:numPr>
        <w:jc w:val="both"/>
      </w:pPr>
      <w:r>
        <w:t>Dirbdami su tėvais akcentuokite, kad be jų pagalbos ir vaiko palaikymo, jam bus labai sunku suspėti dirbti su visa klase.</w:t>
      </w:r>
    </w:p>
    <w:p w:rsidR="00140257" w:rsidRDefault="00140257" w:rsidP="00DF1B0F">
      <w:pPr>
        <w:numPr>
          <w:ilvl w:val="0"/>
          <w:numId w:val="4"/>
        </w:numPr>
        <w:jc w:val="both"/>
      </w:pPr>
      <w:r>
        <w:t>Namie su vaiku turi bendrauti taip pat kaip ir mokykloje – normalaus stiprumo garsu (gal kiek garsiau), visai nenaudoti gestų bendravime ir jokiu būdu nešaukti.</w:t>
      </w:r>
    </w:p>
    <w:p w:rsidR="00140257" w:rsidRDefault="00140257" w:rsidP="00DF1B0F">
      <w:pPr>
        <w:numPr>
          <w:ilvl w:val="0"/>
          <w:numId w:val="4"/>
        </w:numPr>
        <w:jc w:val="both"/>
      </w:pPr>
      <w:r>
        <w:t>Labai svarbus vieningas kalbinis rėžimas mokykloje. Paaiškinkite mokytojams, dirbantiems su tokiu vaiku, jo charakterio ir klausos ypatumus, supažindinkite su bendravimo, esant silpnai klausai, taisyklėmis.</w:t>
      </w:r>
    </w:p>
    <w:p w:rsidR="00140257" w:rsidRDefault="00140257" w:rsidP="00DF1B0F">
      <w:pPr>
        <w:numPr>
          <w:ilvl w:val="0"/>
          <w:numId w:val="4"/>
        </w:numPr>
        <w:jc w:val="both"/>
      </w:pPr>
      <w:r>
        <w:t>Jei vaikas nešioja individualų klausos aparatą – reikalaukite, kad jį nešiotų nuolatos ir kontroliuokite tai, stebėkite, kad jis būtų nuolat įjungtas (išjungti ir nusiimti jį galima tik per pertraukas).</w:t>
      </w:r>
    </w:p>
    <w:p w:rsidR="00140257" w:rsidRDefault="00140257" w:rsidP="00DF1B0F">
      <w:pPr>
        <w:numPr>
          <w:ilvl w:val="0"/>
          <w:numId w:val="4"/>
        </w:numPr>
        <w:jc w:val="both"/>
      </w:pPr>
      <w:r>
        <w:t>Atsiminkite</w:t>
      </w:r>
      <w:r w:rsidRPr="00753CE3">
        <w:t>!</w:t>
      </w:r>
      <w:r>
        <w:t xml:space="preserve"> Negalima prieiti ir bendrauti su vaiku jam už nugaros. Ši terpė kelia jam nerimą. Geriau pasodinkite vaiką arčiau sienos, kad iš už nugaros jo niekas negalėtų išgąsdinti. Ypač tai svarbu, kai vaikas pradeda lankyti kolektyvą ir vyksta adaptacija.</w:t>
      </w:r>
    </w:p>
    <w:p w:rsidR="00140257" w:rsidRDefault="00140257" w:rsidP="00DF1B0F">
      <w:pPr>
        <w:numPr>
          <w:ilvl w:val="0"/>
          <w:numId w:val="4"/>
        </w:numPr>
        <w:jc w:val="both"/>
      </w:pPr>
      <w:r>
        <w:t>Jei jūs pastebėjote kad klasėje mokinys dažnai jūsų ar bendraklasių perklausinėja, stengiasi arčiau prieiti, nereaguoja į šnabždesį, ne visada įdėmiai klauso aiškinimo, dažnai susinervina ir užsisklendžia savyje – kreipkitės į tėvus su prašymu atlikti klausos tyrimus pas atalaringologą.</w:t>
      </w:r>
    </w:p>
    <w:p w:rsidR="00140257" w:rsidRPr="00CA2B00" w:rsidRDefault="00140257" w:rsidP="00604A77">
      <w:pPr>
        <w:numPr>
          <w:ilvl w:val="0"/>
          <w:numId w:val="4"/>
        </w:numPr>
        <w:jc w:val="both"/>
      </w:pPr>
      <w:r w:rsidRPr="00CA2B00">
        <w:t>Klasėje mokinys turi sėdėti arčiau mokytojo, turi aiškiai matyti mokytojo veidą.</w:t>
      </w:r>
    </w:p>
    <w:p w:rsidR="00140257" w:rsidRPr="00CA2B00" w:rsidRDefault="00140257" w:rsidP="00604A77">
      <w:pPr>
        <w:numPr>
          <w:ilvl w:val="0"/>
          <w:numId w:val="4"/>
        </w:numPr>
        <w:jc w:val="both"/>
      </w:pPr>
      <w:r w:rsidRPr="00CA2B00">
        <w:t>Prieš užduoties pateikimą, mokytoja privalo atkreipti mokinio dėmesį.</w:t>
      </w:r>
    </w:p>
    <w:p w:rsidR="00140257" w:rsidRPr="00CA2B00" w:rsidRDefault="00140257" w:rsidP="00604A77">
      <w:pPr>
        <w:numPr>
          <w:ilvl w:val="0"/>
          <w:numId w:val="4"/>
        </w:numPr>
        <w:jc w:val="both"/>
      </w:pPr>
      <w:r w:rsidRPr="00CA2B00">
        <w:t>Aiškindamas, kalbėdamas mokytojas negali stovėti mokiniui už nugaros, ar nusisukus, vaikščioti po klasę.</w:t>
      </w:r>
    </w:p>
    <w:p w:rsidR="00140257" w:rsidRPr="00CA2B00" w:rsidRDefault="00140257" w:rsidP="00604A77">
      <w:pPr>
        <w:numPr>
          <w:ilvl w:val="0"/>
          <w:numId w:val="4"/>
        </w:numPr>
        <w:jc w:val="both"/>
      </w:pPr>
      <w:r w:rsidRPr="00CA2B00">
        <w:t>Informaciją (tiek žodžiu, tiek raštu) pateikti kuo trumpesnę, dalimis, žodynas mokiniui turi būti gerai žinomas.</w:t>
      </w:r>
    </w:p>
    <w:p w:rsidR="00140257" w:rsidRPr="00CA2B00" w:rsidRDefault="00140257" w:rsidP="00604A77">
      <w:pPr>
        <w:numPr>
          <w:ilvl w:val="0"/>
          <w:numId w:val="4"/>
        </w:numPr>
        <w:jc w:val="both"/>
      </w:pPr>
      <w:r w:rsidRPr="00CA2B00">
        <w:t>Nepasikliauti tik mokinio klausa. Didelį dėmesį skirti rašytinei kalbai, dėstomos medžiagos adaptavimui, vaizdumui.</w:t>
      </w:r>
    </w:p>
    <w:p w:rsidR="00140257" w:rsidRPr="00CA2B00" w:rsidRDefault="00140257" w:rsidP="00604A77">
      <w:pPr>
        <w:numPr>
          <w:ilvl w:val="0"/>
          <w:numId w:val="4"/>
        </w:numPr>
        <w:jc w:val="both"/>
      </w:pPr>
      <w:r w:rsidRPr="00CA2B00">
        <w:t>Gerinant skaitymo techniką, teksto supratimą, būtina atkreipti dėmesį į skyrybos ženklus, loginį kirtį.</w:t>
      </w:r>
    </w:p>
    <w:p w:rsidR="00140257" w:rsidRPr="00CA2B00" w:rsidRDefault="00140257" w:rsidP="00604A77">
      <w:pPr>
        <w:numPr>
          <w:ilvl w:val="0"/>
          <w:numId w:val="4"/>
        </w:numPr>
        <w:jc w:val="both"/>
      </w:pPr>
      <w:r w:rsidRPr="00CA2B00">
        <w:t xml:space="preserve">Dirbant su tekstais, turi būti suprantamas žodynas. Todėl nežinomi žodžiai turėtų būti išsiaiškinti namuose, ar logopedo užsiėmimuose prieš dieną. </w:t>
      </w:r>
    </w:p>
    <w:p w:rsidR="00140257" w:rsidRPr="00CA2B00" w:rsidRDefault="00140257" w:rsidP="00604A77">
      <w:pPr>
        <w:numPr>
          <w:ilvl w:val="0"/>
          <w:numId w:val="4"/>
        </w:numPr>
        <w:jc w:val="both"/>
      </w:pPr>
      <w:r w:rsidRPr="00CA2B00">
        <w:t>Prireikus, sudėtingesnius tekstus, mokytojai turėtų adaptuoti (mažinti jų apimtį, palikti tik tai kas svarbiausia, pateikti iliustracijas, schemas ir kt.)</w:t>
      </w:r>
    </w:p>
    <w:p w:rsidR="00140257" w:rsidRDefault="00140257" w:rsidP="00753CE3">
      <w:pPr>
        <w:numPr>
          <w:ilvl w:val="0"/>
          <w:numId w:val="4"/>
        </w:numPr>
        <w:jc w:val="both"/>
      </w:pPr>
      <w:r w:rsidRPr="00CA2B00">
        <w:t xml:space="preserve">Analizuojant tekstą, pateikti ne tik  konkrečius, bet būtina pateikti ir priežasties/pasekmės     klausimus, skatinančius daryti išvadas. </w:t>
      </w:r>
    </w:p>
    <w:p w:rsidR="00140257" w:rsidRDefault="00140257" w:rsidP="00753CE3">
      <w:pPr>
        <w:numPr>
          <w:ilvl w:val="0"/>
          <w:numId w:val="4"/>
        </w:numPr>
        <w:jc w:val="both"/>
      </w:pPr>
      <w:r w:rsidRPr="00753CE3">
        <w:t>Būtina plėsti mokinio žodyną,</w:t>
      </w:r>
      <w:r w:rsidRPr="00CA2B00">
        <w:t xml:space="preserve"> patartina rašyti dienoraštį, vesti nežinomų sąvokų žodynėlį.</w:t>
      </w:r>
    </w:p>
    <w:p w:rsidR="00140257" w:rsidRDefault="00140257" w:rsidP="00753CE3">
      <w:pPr>
        <w:numPr>
          <w:ilvl w:val="0"/>
          <w:numId w:val="4"/>
        </w:numPr>
        <w:jc w:val="both"/>
      </w:pPr>
      <w:r w:rsidRPr="00CA2B00">
        <w:t xml:space="preserve">Užsienio kalbos pamokų metu, dėmesį skirti rašytinės kalbos mokymui(-si). </w:t>
      </w:r>
    </w:p>
    <w:p w:rsidR="00140257" w:rsidRDefault="00140257" w:rsidP="00753CE3">
      <w:pPr>
        <w:numPr>
          <w:ilvl w:val="0"/>
          <w:numId w:val="4"/>
        </w:numPr>
        <w:jc w:val="both"/>
      </w:pPr>
      <w:r>
        <w:t>Gali nesimokyti muzikos.</w:t>
      </w:r>
    </w:p>
    <w:p w:rsidR="00140257" w:rsidRDefault="00140257" w:rsidP="00753CE3">
      <w:pPr>
        <w:numPr>
          <w:ilvl w:val="0"/>
          <w:numId w:val="4"/>
        </w:numPr>
        <w:jc w:val="both"/>
      </w:pPr>
      <w:r w:rsidRPr="00CA2B00">
        <w:t>Būtina ugdyti savarankiškumą atliekant užduotis, bet savarankiškai atlikti užduotis galima leisti tik tuomet, kai įsitikinome, kad mokinys tikrai suprato (neužtenka tik paklausti: -Ar tu supratai?)</w:t>
      </w:r>
      <w:r>
        <w:t>.</w:t>
      </w:r>
    </w:p>
    <w:p w:rsidR="00140257" w:rsidRDefault="00140257" w:rsidP="00753CE3">
      <w:pPr>
        <w:numPr>
          <w:ilvl w:val="0"/>
          <w:numId w:val="4"/>
        </w:numPr>
        <w:jc w:val="both"/>
      </w:pPr>
      <w:r w:rsidRPr="00CA2B00">
        <w:t xml:space="preserve">Diktantus ar  užduotis iš klausos, mokinys gali atlikti logopedo  užsiėmimuose. </w:t>
      </w:r>
    </w:p>
    <w:p w:rsidR="00140257" w:rsidRDefault="00140257" w:rsidP="00753CE3">
      <w:pPr>
        <w:numPr>
          <w:ilvl w:val="0"/>
          <w:numId w:val="4"/>
        </w:numPr>
        <w:jc w:val="both"/>
      </w:pPr>
      <w:r w:rsidRPr="00CA2B00">
        <w:rPr>
          <w:color w:val="000000"/>
        </w:rPr>
        <w:t>Stiprinti mokinio pasitikėjimą savo jėgomis, skatinti kalbėti ne tik jam artimoje aplinkoje.</w:t>
      </w:r>
    </w:p>
    <w:p w:rsidR="00140257" w:rsidRDefault="00140257" w:rsidP="00753CE3">
      <w:pPr>
        <w:numPr>
          <w:ilvl w:val="0"/>
          <w:numId w:val="4"/>
        </w:numPr>
        <w:jc w:val="both"/>
      </w:pPr>
      <w:r w:rsidRPr="00CA2B00">
        <w:t>Kalbinė aplinka turi būti visur (pamokų ir pertraukų metu, neformalioje veikloje).</w:t>
      </w:r>
    </w:p>
    <w:p w:rsidR="00140257" w:rsidRDefault="00140257" w:rsidP="00753CE3">
      <w:pPr>
        <w:numPr>
          <w:ilvl w:val="0"/>
          <w:numId w:val="4"/>
        </w:numPr>
        <w:jc w:val="both"/>
      </w:pPr>
      <w:r w:rsidRPr="00CA2B00">
        <w:t>Būtina išnaudoti visas kalbines ir nekalbines situacijas.</w:t>
      </w:r>
    </w:p>
    <w:p w:rsidR="00140257" w:rsidRDefault="00140257" w:rsidP="00753CE3">
      <w:pPr>
        <w:numPr>
          <w:ilvl w:val="0"/>
          <w:numId w:val="4"/>
        </w:numPr>
        <w:jc w:val="both"/>
      </w:pPr>
      <w:r w:rsidRPr="00CA2B00">
        <w:t xml:space="preserve">Tėvai sistemingai turėtų patikrinti, kaip sekasi atlikti pamokų ruošos užduotis, informuoti mokytojus su kokiais sunkumais susidūrė. </w:t>
      </w:r>
    </w:p>
    <w:p w:rsidR="00140257" w:rsidRDefault="00140257" w:rsidP="00753CE3">
      <w:pPr>
        <w:numPr>
          <w:ilvl w:val="0"/>
          <w:numId w:val="4"/>
        </w:numPr>
        <w:jc w:val="both"/>
      </w:pPr>
      <w:r>
        <w:t>I</w:t>
      </w:r>
      <w:r w:rsidRPr="00CA2B00">
        <w:t xml:space="preserve">nformuoti apie mokinio patirtas sėkmes ir nesėkmes mokykloje. </w:t>
      </w:r>
    </w:p>
    <w:p w:rsidR="00140257" w:rsidRPr="00CA2B00" w:rsidRDefault="00140257" w:rsidP="00753CE3">
      <w:pPr>
        <w:numPr>
          <w:ilvl w:val="0"/>
          <w:numId w:val="4"/>
        </w:numPr>
        <w:jc w:val="both"/>
      </w:pPr>
      <w:r w:rsidRPr="00CA2B00">
        <w:t>Būtinas mokytojų, pagalbos vaikui specialistų, tėvų bendradarbiavimas.</w:t>
      </w:r>
    </w:p>
    <w:p w:rsidR="00140257" w:rsidRPr="00753CE3" w:rsidRDefault="00140257" w:rsidP="00C6567B">
      <w:pPr>
        <w:widowControl w:val="0"/>
        <w:autoSpaceDE w:val="0"/>
        <w:autoSpaceDN w:val="0"/>
        <w:adjustRightInd w:val="0"/>
        <w:ind w:left="567" w:right="-11"/>
        <w:jc w:val="both"/>
        <w:rPr>
          <w:b/>
          <w:bCs/>
        </w:rPr>
      </w:pPr>
      <w:r w:rsidRPr="00753CE3">
        <w:rPr>
          <w:b/>
          <w:bCs/>
        </w:rPr>
        <w:t>Pagalbos įstaigos ir priemonės:</w:t>
      </w:r>
    </w:p>
    <w:p w:rsidR="00140257" w:rsidRPr="00C6567B" w:rsidRDefault="00140257" w:rsidP="00193164">
      <w:pPr>
        <w:widowControl w:val="0"/>
        <w:autoSpaceDE w:val="0"/>
        <w:autoSpaceDN w:val="0"/>
        <w:adjustRightInd w:val="0"/>
        <w:ind w:left="567" w:right="-11"/>
        <w:jc w:val="both"/>
        <w:rPr>
          <w:b/>
          <w:bCs/>
        </w:rPr>
      </w:pPr>
      <w:r>
        <w:rPr>
          <w:b/>
          <w:bCs/>
        </w:rPr>
        <w:t xml:space="preserve">1. </w:t>
      </w:r>
      <w:r w:rsidRPr="00C6567B">
        <w:rPr>
          <w:b/>
          <w:bCs/>
        </w:rPr>
        <w:t>Specialiosios mokymo priemonės mokiniams, turintiems didelių ir labai didelių specialiųjų ugdymosi poreikių</w:t>
      </w:r>
      <w:r>
        <w:rPr>
          <w:b/>
          <w:bCs/>
        </w:rPr>
        <w:t xml:space="preserve">. </w:t>
      </w:r>
    </w:p>
    <w:p w:rsidR="00140257" w:rsidRPr="00753CE3" w:rsidRDefault="00140257" w:rsidP="004C17EF">
      <w:pPr>
        <w:pStyle w:val="ListParagraph"/>
        <w:widowControl w:val="0"/>
        <w:numPr>
          <w:ilvl w:val="0"/>
          <w:numId w:val="4"/>
        </w:numPr>
        <w:autoSpaceDE w:val="0"/>
        <w:autoSpaceDN w:val="0"/>
        <w:adjustRightInd w:val="0"/>
        <w:ind w:right="-11"/>
        <w:jc w:val="both"/>
      </w:pPr>
      <w:r w:rsidRPr="00C6567B">
        <w:t>Mokymo priemonė vaikų, turinčių klausos sutrikimų ir/ar kochlearinius implantus, fonetinės ritmikos lavinimui</w:t>
      </w:r>
      <w:r>
        <w:t xml:space="preserve">. </w:t>
      </w:r>
      <w:r w:rsidRPr="004C17EF">
        <w:t xml:space="preserve"> Tai kompiuterinė priemonė, kurią sudaro pratimai skirti:</w:t>
      </w:r>
    </w:p>
    <w:p w:rsidR="00140257" w:rsidRPr="00753CE3" w:rsidRDefault="00140257" w:rsidP="00753CE3">
      <w:pPr>
        <w:widowControl w:val="0"/>
        <w:numPr>
          <w:ilvl w:val="1"/>
          <w:numId w:val="7"/>
        </w:numPr>
        <w:autoSpaceDE w:val="0"/>
        <w:autoSpaceDN w:val="0"/>
        <w:adjustRightInd w:val="0"/>
        <w:ind w:left="2115" w:right="-11" w:hanging="357"/>
        <w:jc w:val="both"/>
        <w:rPr>
          <w:lang w:val="pt-BR"/>
        </w:rPr>
      </w:pPr>
      <w:r w:rsidRPr="00C6567B">
        <w:t>Kalbos garsams lavinti (balsiai ir priebalsiai);</w:t>
      </w:r>
    </w:p>
    <w:p w:rsidR="00140257" w:rsidRPr="00753CE3" w:rsidRDefault="00140257" w:rsidP="00753CE3">
      <w:pPr>
        <w:widowControl w:val="0"/>
        <w:numPr>
          <w:ilvl w:val="1"/>
          <w:numId w:val="7"/>
        </w:numPr>
        <w:autoSpaceDE w:val="0"/>
        <w:autoSpaceDN w:val="0"/>
        <w:adjustRightInd w:val="0"/>
        <w:ind w:left="2115" w:right="-11" w:hanging="357"/>
        <w:jc w:val="both"/>
        <w:rPr>
          <w:lang w:val="pt-BR"/>
        </w:rPr>
      </w:pPr>
      <w:r w:rsidRPr="00C6567B">
        <w:t xml:space="preserve">Kalbiniam kvėpavimui </w:t>
      </w:r>
      <w:r w:rsidRPr="00753CE3">
        <w:rPr>
          <w:lang w:val="pt-BR"/>
        </w:rPr>
        <w:t xml:space="preserve">ir rišliąjai </w:t>
      </w:r>
      <w:r w:rsidRPr="00C6567B">
        <w:t>kalbai (frazių tarimas, pratimai kalbėjimui skiemenimis ir t.t.);</w:t>
      </w:r>
    </w:p>
    <w:p w:rsidR="00140257" w:rsidRPr="00753CE3" w:rsidRDefault="00140257" w:rsidP="00753CE3">
      <w:pPr>
        <w:widowControl w:val="0"/>
        <w:numPr>
          <w:ilvl w:val="1"/>
          <w:numId w:val="7"/>
        </w:numPr>
        <w:autoSpaceDE w:val="0"/>
        <w:autoSpaceDN w:val="0"/>
        <w:adjustRightInd w:val="0"/>
        <w:ind w:left="2115" w:right="-11" w:hanging="357"/>
        <w:jc w:val="both"/>
        <w:rPr>
          <w:lang w:val="pt-BR"/>
        </w:rPr>
      </w:pPr>
      <w:r w:rsidRPr="00C6567B">
        <w:t>Balsui (balso stiprumui ir aukščiui);</w:t>
      </w:r>
    </w:p>
    <w:p w:rsidR="00140257" w:rsidRPr="00753CE3" w:rsidRDefault="00140257" w:rsidP="00753CE3">
      <w:pPr>
        <w:widowControl w:val="0"/>
        <w:numPr>
          <w:ilvl w:val="1"/>
          <w:numId w:val="7"/>
        </w:numPr>
        <w:autoSpaceDE w:val="0"/>
        <w:autoSpaceDN w:val="0"/>
        <w:adjustRightInd w:val="0"/>
        <w:ind w:left="2115" w:right="-11" w:hanging="357"/>
        <w:jc w:val="both"/>
        <w:rPr>
          <w:lang w:val="pt-BR"/>
        </w:rPr>
      </w:pPr>
      <w:r w:rsidRPr="00C6567B">
        <w:t>Ritmui (vienskiemeniai, dviskiemeniai ir t.t. žodžiai);</w:t>
      </w:r>
    </w:p>
    <w:p w:rsidR="00140257" w:rsidRPr="00C6567B" w:rsidRDefault="00140257" w:rsidP="00753CE3">
      <w:pPr>
        <w:widowControl w:val="0"/>
        <w:numPr>
          <w:ilvl w:val="1"/>
          <w:numId w:val="7"/>
        </w:numPr>
        <w:autoSpaceDE w:val="0"/>
        <w:autoSpaceDN w:val="0"/>
        <w:adjustRightInd w:val="0"/>
        <w:ind w:left="2115" w:right="-11" w:hanging="357"/>
        <w:jc w:val="both"/>
        <w:rPr>
          <w:lang w:val="en-US"/>
        </w:rPr>
      </w:pPr>
      <w:r w:rsidRPr="00C6567B">
        <w:t>Tempui (skaičiuotės, eilėraščiai);</w:t>
      </w:r>
    </w:p>
    <w:p w:rsidR="00140257" w:rsidRPr="00C6567B" w:rsidRDefault="00140257" w:rsidP="00753CE3">
      <w:pPr>
        <w:widowControl w:val="0"/>
        <w:numPr>
          <w:ilvl w:val="1"/>
          <w:numId w:val="7"/>
        </w:numPr>
        <w:autoSpaceDE w:val="0"/>
        <w:autoSpaceDN w:val="0"/>
        <w:adjustRightInd w:val="0"/>
        <w:ind w:left="2115" w:right="-11" w:hanging="357"/>
        <w:jc w:val="both"/>
        <w:rPr>
          <w:lang w:val="en-US"/>
        </w:rPr>
      </w:pPr>
      <w:r w:rsidRPr="00C6567B">
        <w:t>Intonacijai (intonacijai žodžių junginiuose, sakiniuose, trumpuose tekstuose ir t.t)</w:t>
      </w:r>
    </w:p>
    <w:p w:rsidR="00140257" w:rsidRPr="00C6567B" w:rsidRDefault="00140257" w:rsidP="00757847">
      <w:pPr>
        <w:pStyle w:val="ListParagraph"/>
        <w:widowControl w:val="0"/>
        <w:numPr>
          <w:ilvl w:val="0"/>
          <w:numId w:val="4"/>
        </w:numPr>
        <w:autoSpaceDE w:val="0"/>
        <w:autoSpaceDN w:val="0"/>
        <w:adjustRightInd w:val="0"/>
        <w:ind w:right="-11"/>
        <w:jc w:val="both"/>
      </w:pPr>
      <w:r w:rsidRPr="00C6567B">
        <w:t xml:space="preserve">Vaikų, turinčių klausos sutrikimų ir/ar kochlearinius implantus, fonetinės ritmikos lavinimo mokymo priemonė (1000 egz.) ir rekomendacijos mokytojui pdf formatu. </w:t>
      </w:r>
    </w:p>
    <w:p w:rsidR="00140257" w:rsidRDefault="00140257" w:rsidP="00757847">
      <w:pPr>
        <w:widowControl w:val="0"/>
        <w:numPr>
          <w:ilvl w:val="0"/>
          <w:numId w:val="4"/>
        </w:numPr>
        <w:autoSpaceDE w:val="0"/>
        <w:autoSpaceDN w:val="0"/>
        <w:adjustRightInd w:val="0"/>
        <w:ind w:right="-11"/>
      </w:pPr>
      <w:r w:rsidRPr="00C6567B">
        <w:t xml:space="preserve">Skaitiniai 7 kl. ir skaitiniai 8 kl. mokiniams, turintiems klausos sutrikimų – mokomoji knyga ir DVD, rekomendacijos mokytojui pdf formatu. </w:t>
      </w:r>
    </w:p>
    <w:p w:rsidR="00140257" w:rsidRDefault="00140257" w:rsidP="00201534">
      <w:pPr>
        <w:widowControl w:val="0"/>
        <w:autoSpaceDE w:val="0"/>
        <w:autoSpaceDN w:val="0"/>
        <w:adjustRightInd w:val="0"/>
        <w:ind w:right="-11"/>
      </w:pPr>
    </w:p>
    <w:p w:rsidR="00140257" w:rsidRPr="00C6567B" w:rsidRDefault="00140257" w:rsidP="00C6567B">
      <w:pPr>
        <w:ind w:firstLine="720"/>
        <w:jc w:val="both"/>
        <w:rPr>
          <w:b/>
          <w:bCs/>
        </w:rPr>
      </w:pPr>
      <w:r w:rsidRPr="00C6567B">
        <w:rPr>
          <w:b/>
          <w:bCs/>
        </w:rPr>
        <w:t>2. Bendrosios programos kurtiesiems ir neprigirdintiesiems patalpintos internetiniuose puslapiuose adresu:</w:t>
      </w:r>
    </w:p>
    <w:p w:rsidR="00140257" w:rsidRPr="00CA2B00" w:rsidRDefault="00140257" w:rsidP="00193164">
      <w:pPr>
        <w:jc w:val="both"/>
      </w:pPr>
      <w:hyperlink r:id="rId5" w:history="1">
        <w:r w:rsidRPr="00275570">
          <w:rPr>
            <w:rStyle w:val="Hyperlink"/>
          </w:rPr>
          <w:t>http://www.deafcenter.lt/about_new.php?page_menu=8&amp;page_id=492&amp;lng=LT</w:t>
        </w:r>
      </w:hyperlink>
      <w:r>
        <w:t xml:space="preserve"> </w:t>
      </w:r>
    </w:p>
    <w:p w:rsidR="00140257" w:rsidRPr="00CA2B00" w:rsidRDefault="00140257" w:rsidP="00193164">
      <w:pPr>
        <w:jc w:val="both"/>
      </w:pPr>
      <w:hyperlink r:id="rId6" w:history="1">
        <w:r w:rsidRPr="00CA2B00">
          <w:rPr>
            <w:rStyle w:val="Hyperlink"/>
          </w:rPr>
          <w:t>www.emokykla.lt</w:t>
        </w:r>
      </w:hyperlink>
      <w:r w:rsidRPr="00CA2B00">
        <w:t xml:space="preserve"> </w:t>
      </w:r>
    </w:p>
    <w:p w:rsidR="00140257" w:rsidRPr="00CA2B00" w:rsidRDefault="00140257" w:rsidP="00193164">
      <w:pPr>
        <w:jc w:val="both"/>
      </w:pPr>
      <w:hyperlink r:id="rId7" w:history="1">
        <w:r w:rsidRPr="00CA2B00">
          <w:rPr>
            <w:rStyle w:val="Hyperlink"/>
          </w:rPr>
          <w:t>http://portalas.emokykla.lt/bup/Puslapiai/pradinis_ugdymas_bendras.aspx</w:t>
        </w:r>
      </w:hyperlink>
    </w:p>
    <w:p w:rsidR="00140257" w:rsidRPr="00CA2B00" w:rsidRDefault="00140257" w:rsidP="00193164">
      <w:pPr>
        <w:jc w:val="both"/>
      </w:pPr>
      <w:hyperlink r:id="rId8" w:history="1">
        <w:r w:rsidRPr="00CA2B00">
          <w:rPr>
            <w:rStyle w:val="Hyperlink"/>
          </w:rPr>
          <w:t>http://portalas.emokykla.lt/bup/Puslapiai/pagrindinis_ugdymas_bendras.aspx</w:t>
        </w:r>
      </w:hyperlink>
    </w:p>
    <w:p w:rsidR="00140257" w:rsidRDefault="00140257" w:rsidP="00193164">
      <w:hyperlink r:id="rId9" w:history="1">
        <w:r w:rsidRPr="00CA2B00">
          <w:rPr>
            <w:rStyle w:val="Hyperlink"/>
          </w:rPr>
          <w:t>http://portalas.emokykla.lt/bup/Puslapiai/vidurinis_ugdymas_bendras.aspx</w:t>
        </w:r>
      </w:hyperlink>
    </w:p>
    <w:p w:rsidR="00140257" w:rsidRDefault="00140257" w:rsidP="00C6567B">
      <w:pPr>
        <w:widowControl w:val="0"/>
        <w:autoSpaceDE w:val="0"/>
        <w:autoSpaceDN w:val="0"/>
        <w:adjustRightInd w:val="0"/>
        <w:ind w:right="-11"/>
        <w:jc w:val="both"/>
        <w:rPr>
          <w:b/>
          <w:bCs/>
        </w:rPr>
      </w:pPr>
      <w:hyperlink r:id="rId10" w:tgtFrame="_blank" w:history="1">
        <w:r>
          <w:rPr>
            <w:rStyle w:val="Hyperlink"/>
          </w:rPr>
          <w:t>http://www.ikimokyklinis.lt/index.php/straipsniai/bendri-straipsniai/apie-kompleksine-pagalba-klausos-sutrikimu-turintiems-vaikams/14326?fb_action_ids=10202921864993525&amp;fb_action_types=og.likes&amp;fb_ref=.UsEr4RkRoao.like&amp;fb_source=other_multiline&amp;action_object_map=[538435292866729]&amp;action_type_map=[%22og.likes%22]&amp;action_ref_map=[%22.UsEr4RkRoao.like%22]</w:t>
        </w:r>
      </w:hyperlink>
    </w:p>
    <w:p w:rsidR="00140257" w:rsidRDefault="00140257" w:rsidP="00193164">
      <w:pPr>
        <w:widowControl w:val="0"/>
        <w:autoSpaceDE w:val="0"/>
        <w:autoSpaceDN w:val="0"/>
        <w:adjustRightInd w:val="0"/>
        <w:ind w:left="567" w:right="-11"/>
        <w:jc w:val="both"/>
        <w:rPr>
          <w:b/>
          <w:bCs/>
        </w:rPr>
      </w:pPr>
    </w:p>
    <w:p w:rsidR="00140257" w:rsidRDefault="00140257" w:rsidP="00193164">
      <w:pPr>
        <w:widowControl w:val="0"/>
        <w:autoSpaceDE w:val="0"/>
        <w:autoSpaceDN w:val="0"/>
        <w:adjustRightInd w:val="0"/>
        <w:ind w:left="567" w:right="-11"/>
        <w:jc w:val="both"/>
        <w:rPr>
          <w:b/>
          <w:bCs/>
        </w:rPr>
      </w:pPr>
    </w:p>
    <w:p w:rsidR="00140257" w:rsidRPr="00CB63E7" w:rsidRDefault="00140257" w:rsidP="00F73693">
      <w:pPr>
        <w:rPr>
          <w:b/>
          <w:bCs/>
        </w:rPr>
      </w:pPr>
      <w:r>
        <w:rPr>
          <w:b/>
          <w:bCs/>
        </w:rPr>
        <w:t xml:space="preserve">         3. </w:t>
      </w:r>
      <w:r w:rsidRPr="00CB63E7">
        <w:rPr>
          <w:b/>
          <w:bCs/>
        </w:rPr>
        <w:t>VŠĮ KLAIPĖDOS KURČIŲJŲ REABILITACIJOS CENTRAS</w:t>
      </w:r>
    </w:p>
    <w:p w:rsidR="00140257" w:rsidRPr="00CB63E7" w:rsidRDefault="00140257" w:rsidP="009E74C5">
      <w:pPr>
        <w:ind w:firstLine="720"/>
      </w:pPr>
      <w:r>
        <w:t>Šermukšnių g. 25, LT-</w:t>
      </w:r>
      <w:r w:rsidRPr="00CB63E7">
        <w:t xml:space="preserve"> </w:t>
      </w:r>
      <w:r>
        <w:t>91206 Klaipėda</w:t>
      </w:r>
    </w:p>
    <w:p w:rsidR="00140257" w:rsidRDefault="00140257" w:rsidP="009E74C5">
      <w:pPr>
        <w:ind w:firstLine="720"/>
      </w:pPr>
      <w:r>
        <w:t>Tel. (46) 410 404</w:t>
      </w:r>
    </w:p>
    <w:p w:rsidR="00140257" w:rsidRDefault="00140257" w:rsidP="00193164">
      <w:pPr>
        <w:widowControl w:val="0"/>
        <w:autoSpaceDE w:val="0"/>
        <w:autoSpaceDN w:val="0"/>
        <w:adjustRightInd w:val="0"/>
        <w:ind w:left="567" w:right="-11"/>
        <w:jc w:val="both"/>
        <w:rPr>
          <w:b/>
          <w:bCs/>
        </w:rPr>
      </w:pPr>
    </w:p>
    <w:p w:rsidR="00140257" w:rsidRDefault="00140257" w:rsidP="00F73693">
      <w:pPr>
        <w:widowControl w:val="0"/>
        <w:autoSpaceDE w:val="0"/>
        <w:autoSpaceDN w:val="0"/>
        <w:adjustRightInd w:val="0"/>
        <w:ind w:left="567" w:right="-11"/>
        <w:rPr>
          <w:b/>
          <w:bCs/>
        </w:rPr>
      </w:pPr>
      <w:r>
        <w:rPr>
          <w:b/>
          <w:bCs/>
        </w:rPr>
        <w:t xml:space="preserve">4. </w:t>
      </w:r>
      <w:r w:rsidRPr="00E00979">
        <w:rPr>
          <w:b/>
          <w:bCs/>
        </w:rPr>
        <w:t xml:space="preserve">KLAIPĖDOS </w:t>
      </w:r>
      <w:r>
        <w:rPr>
          <w:b/>
          <w:bCs/>
        </w:rPr>
        <w:t>LITORINOS MOKYKLA</w:t>
      </w:r>
    </w:p>
    <w:p w:rsidR="00140257" w:rsidRDefault="00140257" w:rsidP="009E74C5">
      <w:pPr>
        <w:ind w:left="567"/>
      </w:pPr>
      <w:r>
        <w:t>Smiltelės g. 22, LT-95129 Klaipėda</w:t>
      </w:r>
      <w:r>
        <w:br/>
        <w:t xml:space="preserve">Tel. (8 46) 345 911, </w:t>
      </w:r>
    </w:p>
    <w:p w:rsidR="00140257" w:rsidRDefault="00140257" w:rsidP="009E74C5">
      <w:pPr>
        <w:ind w:left="567"/>
      </w:pPr>
      <w:r>
        <w:t>Faks. (8 46) 368 370</w:t>
      </w:r>
      <w:r>
        <w:br/>
        <w:t xml:space="preserve">El. paštas </w:t>
      </w:r>
      <w:hyperlink r:id="rId11" w:history="1">
        <w:r>
          <w:rPr>
            <w:rStyle w:val="Hyperlink"/>
          </w:rPr>
          <w:t>sekretore@kurtieji.lt</w:t>
        </w:r>
      </w:hyperlink>
    </w:p>
    <w:p w:rsidR="00140257" w:rsidRDefault="00140257" w:rsidP="00F73693">
      <w:pPr>
        <w:widowControl w:val="0"/>
        <w:autoSpaceDE w:val="0"/>
        <w:autoSpaceDN w:val="0"/>
        <w:adjustRightInd w:val="0"/>
        <w:ind w:left="567" w:right="-11"/>
        <w:rPr>
          <w:b/>
          <w:bCs/>
        </w:rPr>
      </w:pPr>
      <w:r>
        <w:t>Pradinės mokyklos tipo specialioji mokykla, klausos sutrikimą turintiems mokiniams</w:t>
      </w:r>
    </w:p>
    <w:p w:rsidR="00140257" w:rsidRDefault="00140257" w:rsidP="00F73693">
      <w:pPr>
        <w:widowControl w:val="0"/>
        <w:autoSpaceDE w:val="0"/>
        <w:autoSpaceDN w:val="0"/>
        <w:adjustRightInd w:val="0"/>
        <w:ind w:left="567" w:right="-11"/>
        <w:rPr>
          <w:b/>
          <w:bCs/>
        </w:rPr>
      </w:pPr>
    </w:p>
    <w:p w:rsidR="00140257" w:rsidRPr="00753CE3" w:rsidRDefault="00140257" w:rsidP="00F73693">
      <w:pPr>
        <w:widowControl w:val="0"/>
        <w:autoSpaceDE w:val="0"/>
        <w:autoSpaceDN w:val="0"/>
        <w:adjustRightInd w:val="0"/>
        <w:ind w:left="567" w:right="-11"/>
        <w:rPr>
          <w:b/>
          <w:bCs/>
        </w:rPr>
      </w:pPr>
      <w:r w:rsidRPr="00753CE3">
        <w:rPr>
          <w:b/>
          <w:bCs/>
        </w:rPr>
        <w:t xml:space="preserve">5. LIETUVOS  KURČIŲJŲ IR NEPRIGIRDINČIŲJŲ UGDYMO CENTRAS </w:t>
      </w:r>
    </w:p>
    <w:p w:rsidR="00140257" w:rsidRDefault="00140257" w:rsidP="003A1882">
      <w:pPr>
        <w:widowControl w:val="0"/>
        <w:autoSpaceDE w:val="0"/>
        <w:autoSpaceDN w:val="0"/>
        <w:adjustRightInd w:val="0"/>
        <w:ind w:left="567" w:right="-11"/>
      </w:pPr>
      <w:r w:rsidRPr="00753CE3">
        <w:t>Filaretų 36, LT – 01210 Vilnius, Lietuva</w:t>
      </w:r>
      <w:r w:rsidRPr="00753CE3">
        <w:br/>
        <w:t>El. paštas </w:t>
      </w:r>
      <w:hyperlink r:id="rId12" w:tgtFrame="_self" w:history="1">
        <w:r w:rsidRPr="00753CE3">
          <w:rPr>
            <w:rStyle w:val="Hyperlink"/>
          </w:rPr>
          <w:t>rastine@lknuc.lt</w:t>
        </w:r>
        <w:r w:rsidRPr="00753CE3">
          <w:rPr>
            <w:color w:val="0000FF"/>
            <w:u w:val="single"/>
          </w:rPr>
          <w:br/>
        </w:r>
      </w:hyperlink>
      <w:r w:rsidRPr="00753CE3">
        <w:t>Kodas 290982710 </w:t>
      </w:r>
      <w:r w:rsidRPr="00753CE3">
        <w:br/>
        <w:t>a.s. Nr. LT027300010002459261 AB swedbank, kodas 73000</w:t>
      </w:r>
    </w:p>
    <w:p w:rsidR="00140257" w:rsidRDefault="00140257" w:rsidP="003A1882">
      <w:pPr>
        <w:widowControl w:val="0"/>
        <w:autoSpaceDE w:val="0"/>
        <w:autoSpaceDN w:val="0"/>
        <w:adjustRightInd w:val="0"/>
        <w:ind w:left="567" w:right="-11"/>
      </w:pPr>
    </w:p>
    <w:p w:rsidR="00140257" w:rsidRDefault="00140257" w:rsidP="003A1882">
      <w:pPr>
        <w:widowControl w:val="0"/>
        <w:autoSpaceDE w:val="0"/>
        <w:autoSpaceDN w:val="0"/>
        <w:adjustRightInd w:val="0"/>
        <w:ind w:left="567" w:right="-11"/>
      </w:pPr>
      <w:r w:rsidRPr="003A1882">
        <w:rPr>
          <w:b/>
          <w:bCs/>
        </w:rPr>
        <w:t>6. KAUNO KURČIŲJŲ IR NEPRIGIRDINČIŲJŲ CENTRAS</w:t>
      </w:r>
      <w:r w:rsidRPr="00753CE3">
        <w:t xml:space="preserve"> (buvęs Kauno neprigirdinčiųjų internatinė mokykla. Mokosi vaikai su kalbos defektais ir neprigirdintys, kurtieji).</w:t>
      </w:r>
      <w:r>
        <w:t xml:space="preserve"> </w:t>
      </w:r>
    </w:p>
    <w:p w:rsidR="00140257" w:rsidRDefault="00140257" w:rsidP="003A1882">
      <w:pPr>
        <w:widowControl w:val="0"/>
        <w:autoSpaceDE w:val="0"/>
        <w:autoSpaceDN w:val="0"/>
        <w:adjustRightInd w:val="0"/>
        <w:ind w:left="567" w:right="-11"/>
      </w:pPr>
      <w:r>
        <w:t>Uosio g. 7, LT-50145 Kaunas</w:t>
      </w:r>
    </w:p>
    <w:p w:rsidR="00140257" w:rsidRDefault="00140257" w:rsidP="003A1882">
      <w:pPr>
        <w:widowControl w:val="0"/>
        <w:autoSpaceDE w:val="0"/>
        <w:autoSpaceDN w:val="0"/>
        <w:adjustRightInd w:val="0"/>
        <w:ind w:left="567" w:right="-11"/>
      </w:pPr>
      <w:r>
        <w:t>Telefonas +37037331872</w:t>
      </w:r>
    </w:p>
    <w:p w:rsidR="00140257" w:rsidRDefault="00140257" w:rsidP="003A1882">
      <w:pPr>
        <w:widowControl w:val="0"/>
        <w:autoSpaceDE w:val="0"/>
        <w:autoSpaceDN w:val="0"/>
        <w:adjustRightInd w:val="0"/>
        <w:ind w:left="567" w:right="-11"/>
      </w:pPr>
      <w:r>
        <w:t>Faksas +370 37 331872</w:t>
      </w:r>
    </w:p>
    <w:p w:rsidR="00140257" w:rsidRDefault="00140257" w:rsidP="003A1882">
      <w:pPr>
        <w:widowControl w:val="0"/>
        <w:autoSpaceDE w:val="0"/>
        <w:autoSpaceDN w:val="0"/>
        <w:adjustRightInd w:val="0"/>
        <w:ind w:left="567" w:right="-11"/>
      </w:pPr>
      <w:r>
        <w:t xml:space="preserve">Tinklalapis </w:t>
      </w:r>
      <w:hyperlink r:id="rId13" w:tgtFrame="_blank" w:history="1">
        <w:r>
          <w:rPr>
            <w:rStyle w:val="Hyperlink"/>
          </w:rPr>
          <w:t>http://www.nim.kaunas.lm.lt</w:t>
        </w:r>
      </w:hyperlink>
    </w:p>
    <w:p w:rsidR="00140257" w:rsidRDefault="00140257" w:rsidP="00F73693">
      <w:pPr>
        <w:widowControl w:val="0"/>
        <w:autoSpaceDE w:val="0"/>
        <w:autoSpaceDN w:val="0"/>
        <w:adjustRightInd w:val="0"/>
        <w:ind w:left="567" w:right="-11"/>
        <w:rPr>
          <w:b/>
          <w:bCs/>
        </w:rPr>
      </w:pPr>
    </w:p>
    <w:p w:rsidR="00140257" w:rsidRPr="00437487" w:rsidRDefault="00140257"/>
    <w:sectPr w:rsidR="00140257" w:rsidRPr="00437487" w:rsidSect="00201534">
      <w:pgSz w:w="12240" w:h="15840"/>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77C"/>
    <w:multiLevelType w:val="hybridMultilevel"/>
    <w:tmpl w:val="809661F4"/>
    <w:lvl w:ilvl="0" w:tplc="2FDC603E">
      <w:start w:val="1"/>
      <w:numFmt w:val="bullet"/>
      <w:lvlText w:val=""/>
      <w:lvlJc w:val="left"/>
      <w:pPr>
        <w:tabs>
          <w:tab w:val="num" w:pos="720"/>
        </w:tabs>
        <w:ind w:left="720" w:hanging="360"/>
      </w:pPr>
      <w:rPr>
        <w:rFonts w:ascii="Wingdings 2" w:hAnsi="Wingdings 2" w:hint="default"/>
      </w:rPr>
    </w:lvl>
    <w:lvl w:ilvl="1" w:tplc="AAA637F0">
      <w:start w:val="1101"/>
      <w:numFmt w:val="bullet"/>
      <w:lvlText w:val=""/>
      <w:lvlJc w:val="left"/>
      <w:pPr>
        <w:tabs>
          <w:tab w:val="num" w:pos="1440"/>
        </w:tabs>
        <w:ind w:left="1440" w:hanging="360"/>
      </w:pPr>
      <w:rPr>
        <w:rFonts w:ascii="Wingdings 2" w:hAnsi="Wingdings 2" w:cs="Wingdings 2" w:hint="default"/>
      </w:rPr>
    </w:lvl>
    <w:lvl w:ilvl="2" w:tplc="81228CC4">
      <w:start w:val="1"/>
      <w:numFmt w:val="bullet"/>
      <w:lvlText w:val=""/>
      <w:lvlJc w:val="left"/>
      <w:pPr>
        <w:tabs>
          <w:tab w:val="num" w:pos="2160"/>
        </w:tabs>
        <w:ind w:left="2160" w:hanging="360"/>
      </w:pPr>
      <w:rPr>
        <w:rFonts w:ascii="Wingdings 2" w:hAnsi="Wingdings 2" w:cs="Wingdings 2" w:hint="default"/>
      </w:rPr>
    </w:lvl>
    <w:lvl w:ilvl="3" w:tplc="A38CD048">
      <w:start w:val="1"/>
      <w:numFmt w:val="bullet"/>
      <w:lvlText w:val=""/>
      <w:lvlJc w:val="left"/>
      <w:pPr>
        <w:tabs>
          <w:tab w:val="num" w:pos="2880"/>
        </w:tabs>
        <w:ind w:left="2880" w:hanging="360"/>
      </w:pPr>
      <w:rPr>
        <w:rFonts w:ascii="Wingdings 2" w:hAnsi="Wingdings 2" w:cs="Wingdings 2" w:hint="default"/>
      </w:rPr>
    </w:lvl>
    <w:lvl w:ilvl="4" w:tplc="FAE6FC30">
      <w:start w:val="1"/>
      <w:numFmt w:val="bullet"/>
      <w:lvlText w:val=""/>
      <w:lvlJc w:val="left"/>
      <w:pPr>
        <w:tabs>
          <w:tab w:val="num" w:pos="3600"/>
        </w:tabs>
        <w:ind w:left="3600" w:hanging="360"/>
      </w:pPr>
      <w:rPr>
        <w:rFonts w:ascii="Wingdings 2" w:hAnsi="Wingdings 2" w:cs="Wingdings 2" w:hint="default"/>
      </w:rPr>
    </w:lvl>
    <w:lvl w:ilvl="5" w:tplc="77E61A24">
      <w:start w:val="1"/>
      <w:numFmt w:val="bullet"/>
      <w:lvlText w:val=""/>
      <w:lvlJc w:val="left"/>
      <w:pPr>
        <w:tabs>
          <w:tab w:val="num" w:pos="4320"/>
        </w:tabs>
        <w:ind w:left="4320" w:hanging="360"/>
      </w:pPr>
      <w:rPr>
        <w:rFonts w:ascii="Wingdings 2" w:hAnsi="Wingdings 2" w:cs="Wingdings 2" w:hint="default"/>
      </w:rPr>
    </w:lvl>
    <w:lvl w:ilvl="6" w:tplc="1B8C400A">
      <w:start w:val="1"/>
      <w:numFmt w:val="bullet"/>
      <w:lvlText w:val=""/>
      <w:lvlJc w:val="left"/>
      <w:pPr>
        <w:tabs>
          <w:tab w:val="num" w:pos="5040"/>
        </w:tabs>
        <w:ind w:left="5040" w:hanging="360"/>
      </w:pPr>
      <w:rPr>
        <w:rFonts w:ascii="Wingdings 2" w:hAnsi="Wingdings 2" w:cs="Wingdings 2" w:hint="default"/>
      </w:rPr>
    </w:lvl>
    <w:lvl w:ilvl="7" w:tplc="2ABE1BD8">
      <w:start w:val="1"/>
      <w:numFmt w:val="bullet"/>
      <w:lvlText w:val=""/>
      <w:lvlJc w:val="left"/>
      <w:pPr>
        <w:tabs>
          <w:tab w:val="num" w:pos="5760"/>
        </w:tabs>
        <w:ind w:left="5760" w:hanging="360"/>
      </w:pPr>
      <w:rPr>
        <w:rFonts w:ascii="Wingdings 2" w:hAnsi="Wingdings 2" w:cs="Wingdings 2" w:hint="default"/>
      </w:rPr>
    </w:lvl>
    <w:lvl w:ilvl="8" w:tplc="6EF8ABA6">
      <w:start w:val="1"/>
      <w:numFmt w:val="bullet"/>
      <w:lvlText w:val=""/>
      <w:lvlJc w:val="left"/>
      <w:pPr>
        <w:tabs>
          <w:tab w:val="num" w:pos="6480"/>
        </w:tabs>
        <w:ind w:left="6480" w:hanging="360"/>
      </w:pPr>
      <w:rPr>
        <w:rFonts w:ascii="Wingdings 2" w:hAnsi="Wingdings 2" w:cs="Wingdings 2" w:hint="default"/>
      </w:rPr>
    </w:lvl>
  </w:abstractNum>
  <w:abstractNum w:abstractNumId="1">
    <w:nsid w:val="1A29414A"/>
    <w:multiLevelType w:val="hybridMultilevel"/>
    <w:tmpl w:val="6E8C8510"/>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2">
    <w:nsid w:val="2C393319"/>
    <w:multiLevelType w:val="hybridMultilevel"/>
    <w:tmpl w:val="6B9E1ECE"/>
    <w:lvl w:ilvl="0" w:tplc="334A1EDE">
      <w:start w:val="6"/>
      <w:numFmt w:val="decimal"/>
      <w:lvlText w:val="%1."/>
      <w:lvlJc w:val="left"/>
      <w:pPr>
        <w:tabs>
          <w:tab w:val="num" w:pos="1467"/>
        </w:tabs>
        <w:ind w:left="1467" w:hanging="360"/>
      </w:pPr>
      <w:rPr>
        <w:rFonts w:hint="default"/>
      </w:rPr>
    </w:lvl>
    <w:lvl w:ilvl="1" w:tplc="04270019">
      <w:start w:val="1"/>
      <w:numFmt w:val="lowerLetter"/>
      <w:lvlText w:val="%2."/>
      <w:lvlJc w:val="left"/>
      <w:pPr>
        <w:tabs>
          <w:tab w:val="num" w:pos="2187"/>
        </w:tabs>
        <w:ind w:left="2187" w:hanging="360"/>
      </w:pPr>
    </w:lvl>
    <w:lvl w:ilvl="2" w:tplc="0427001B">
      <w:start w:val="1"/>
      <w:numFmt w:val="lowerRoman"/>
      <w:lvlText w:val="%3."/>
      <w:lvlJc w:val="right"/>
      <w:pPr>
        <w:tabs>
          <w:tab w:val="num" w:pos="2907"/>
        </w:tabs>
        <w:ind w:left="2907" w:hanging="180"/>
      </w:pPr>
    </w:lvl>
    <w:lvl w:ilvl="3" w:tplc="0427000F">
      <w:start w:val="1"/>
      <w:numFmt w:val="decimal"/>
      <w:lvlText w:val="%4."/>
      <w:lvlJc w:val="left"/>
      <w:pPr>
        <w:tabs>
          <w:tab w:val="num" w:pos="3627"/>
        </w:tabs>
        <w:ind w:left="3627" w:hanging="360"/>
      </w:pPr>
    </w:lvl>
    <w:lvl w:ilvl="4" w:tplc="04270019">
      <w:start w:val="1"/>
      <w:numFmt w:val="lowerLetter"/>
      <w:lvlText w:val="%5."/>
      <w:lvlJc w:val="left"/>
      <w:pPr>
        <w:tabs>
          <w:tab w:val="num" w:pos="4347"/>
        </w:tabs>
        <w:ind w:left="4347" w:hanging="360"/>
      </w:pPr>
    </w:lvl>
    <w:lvl w:ilvl="5" w:tplc="0427001B">
      <w:start w:val="1"/>
      <w:numFmt w:val="lowerRoman"/>
      <w:lvlText w:val="%6."/>
      <w:lvlJc w:val="right"/>
      <w:pPr>
        <w:tabs>
          <w:tab w:val="num" w:pos="5067"/>
        </w:tabs>
        <w:ind w:left="5067" w:hanging="180"/>
      </w:pPr>
    </w:lvl>
    <w:lvl w:ilvl="6" w:tplc="0427000F">
      <w:start w:val="1"/>
      <w:numFmt w:val="decimal"/>
      <w:lvlText w:val="%7."/>
      <w:lvlJc w:val="left"/>
      <w:pPr>
        <w:tabs>
          <w:tab w:val="num" w:pos="5787"/>
        </w:tabs>
        <w:ind w:left="5787" w:hanging="360"/>
      </w:pPr>
    </w:lvl>
    <w:lvl w:ilvl="7" w:tplc="04270019">
      <w:start w:val="1"/>
      <w:numFmt w:val="lowerLetter"/>
      <w:lvlText w:val="%8."/>
      <w:lvlJc w:val="left"/>
      <w:pPr>
        <w:tabs>
          <w:tab w:val="num" w:pos="6507"/>
        </w:tabs>
        <w:ind w:left="6507" w:hanging="360"/>
      </w:pPr>
    </w:lvl>
    <w:lvl w:ilvl="8" w:tplc="0427001B">
      <w:start w:val="1"/>
      <w:numFmt w:val="lowerRoman"/>
      <w:lvlText w:val="%9."/>
      <w:lvlJc w:val="right"/>
      <w:pPr>
        <w:tabs>
          <w:tab w:val="num" w:pos="7227"/>
        </w:tabs>
        <w:ind w:left="7227" w:hanging="180"/>
      </w:pPr>
    </w:lvl>
  </w:abstractNum>
  <w:abstractNum w:abstractNumId="3">
    <w:nsid w:val="3D6059D4"/>
    <w:multiLevelType w:val="hybridMultilevel"/>
    <w:tmpl w:val="D6A04C60"/>
    <w:lvl w:ilvl="0" w:tplc="6C706C56">
      <w:start w:val="1"/>
      <w:numFmt w:val="bullet"/>
      <w:lvlText w:val=""/>
      <w:lvlJc w:val="left"/>
      <w:pPr>
        <w:tabs>
          <w:tab w:val="num" w:pos="720"/>
        </w:tabs>
        <w:ind w:left="720" w:hanging="360"/>
      </w:pPr>
      <w:rPr>
        <w:rFonts w:ascii="Wingdings" w:hAnsi="Wingdings" w:cs="Wingdings" w:hint="default"/>
      </w:rPr>
    </w:lvl>
    <w:lvl w:ilvl="1" w:tplc="C150B3A2">
      <w:start w:val="1"/>
      <w:numFmt w:val="bullet"/>
      <w:lvlText w:val=""/>
      <w:lvlJc w:val="left"/>
      <w:pPr>
        <w:tabs>
          <w:tab w:val="num" w:pos="1440"/>
        </w:tabs>
        <w:ind w:left="1440" w:hanging="360"/>
      </w:pPr>
      <w:rPr>
        <w:rFonts w:ascii="Wingdings" w:hAnsi="Wingdings" w:cs="Wingdings" w:hint="default"/>
      </w:rPr>
    </w:lvl>
    <w:lvl w:ilvl="2" w:tplc="003A12E4">
      <w:start w:val="1"/>
      <w:numFmt w:val="bullet"/>
      <w:lvlText w:val=""/>
      <w:lvlJc w:val="left"/>
      <w:pPr>
        <w:tabs>
          <w:tab w:val="num" w:pos="2160"/>
        </w:tabs>
        <w:ind w:left="2160" w:hanging="360"/>
      </w:pPr>
      <w:rPr>
        <w:rFonts w:ascii="Wingdings" w:hAnsi="Wingdings" w:cs="Wingdings" w:hint="default"/>
      </w:rPr>
    </w:lvl>
    <w:lvl w:ilvl="3" w:tplc="0F20C1BA">
      <w:start w:val="1"/>
      <w:numFmt w:val="bullet"/>
      <w:lvlText w:val=""/>
      <w:lvlJc w:val="left"/>
      <w:pPr>
        <w:tabs>
          <w:tab w:val="num" w:pos="2880"/>
        </w:tabs>
        <w:ind w:left="2880" w:hanging="360"/>
      </w:pPr>
      <w:rPr>
        <w:rFonts w:ascii="Wingdings" w:hAnsi="Wingdings" w:cs="Wingdings" w:hint="default"/>
      </w:rPr>
    </w:lvl>
    <w:lvl w:ilvl="4" w:tplc="9E1C1EF6">
      <w:start w:val="1"/>
      <w:numFmt w:val="bullet"/>
      <w:lvlText w:val=""/>
      <w:lvlJc w:val="left"/>
      <w:pPr>
        <w:tabs>
          <w:tab w:val="num" w:pos="3600"/>
        </w:tabs>
        <w:ind w:left="3600" w:hanging="360"/>
      </w:pPr>
      <w:rPr>
        <w:rFonts w:ascii="Wingdings" w:hAnsi="Wingdings" w:cs="Wingdings" w:hint="default"/>
      </w:rPr>
    </w:lvl>
    <w:lvl w:ilvl="5" w:tplc="0BC02A90">
      <w:start w:val="1"/>
      <w:numFmt w:val="bullet"/>
      <w:lvlText w:val=""/>
      <w:lvlJc w:val="left"/>
      <w:pPr>
        <w:tabs>
          <w:tab w:val="num" w:pos="4320"/>
        </w:tabs>
        <w:ind w:left="4320" w:hanging="360"/>
      </w:pPr>
      <w:rPr>
        <w:rFonts w:ascii="Wingdings" w:hAnsi="Wingdings" w:cs="Wingdings" w:hint="default"/>
      </w:rPr>
    </w:lvl>
    <w:lvl w:ilvl="6" w:tplc="4C828836">
      <w:start w:val="1"/>
      <w:numFmt w:val="bullet"/>
      <w:lvlText w:val=""/>
      <w:lvlJc w:val="left"/>
      <w:pPr>
        <w:tabs>
          <w:tab w:val="num" w:pos="5040"/>
        </w:tabs>
        <w:ind w:left="5040" w:hanging="360"/>
      </w:pPr>
      <w:rPr>
        <w:rFonts w:ascii="Wingdings" w:hAnsi="Wingdings" w:cs="Wingdings" w:hint="default"/>
      </w:rPr>
    </w:lvl>
    <w:lvl w:ilvl="7" w:tplc="09EC1D42">
      <w:start w:val="1"/>
      <w:numFmt w:val="bullet"/>
      <w:lvlText w:val=""/>
      <w:lvlJc w:val="left"/>
      <w:pPr>
        <w:tabs>
          <w:tab w:val="num" w:pos="5760"/>
        </w:tabs>
        <w:ind w:left="5760" w:hanging="360"/>
      </w:pPr>
      <w:rPr>
        <w:rFonts w:ascii="Wingdings" w:hAnsi="Wingdings" w:cs="Wingdings" w:hint="default"/>
      </w:rPr>
    </w:lvl>
    <w:lvl w:ilvl="8" w:tplc="E9BC7AF6">
      <w:start w:val="1"/>
      <w:numFmt w:val="bullet"/>
      <w:lvlText w:val=""/>
      <w:lvlJc w:val="left"/>
      <w:pPr>
        <w:tabs>
          <w:tab w:val="num" w:pos="6480"/>
        </w:tabs>
        <w:ind w:left="6480" w:hanging="360"/>
      </w:pPr>
      <w:rPr>
        <w:rFonts w:ascii="Wingdings" w:hAnsi="Wingdings" w:cs="Wingdings" w:hint="default"/>
      </w:rPr>
    </w:lvl>
  </w:abstractNum>
  <w:abstractNum w:abstractNumId="4">
    <w:nsid w:val="49CA07D3"/>
    <w:multiLevelType w:val="hybridMultilevel"/>
    <w:tmpl w:val="9CE20170"/>
    <w:lvl w:ilvl="0" w:tplc="9D7AE06E">
      <w:numFmt w:val="bullet"/>
      <w:lvlText w:val="-"/>
      <w:lvlJc w:val="left"/>
      <w:pPr>
        <w:tabs>
          <w:tab w:val="num" w:pos="1650"/>
        </w:tabs>
        <w:ind w:left="1650" w:hanging="360"/>
      </w:pPr>
      <w:rPr>
        <w:rFonts w:ascii="Times New Roman" w:eastAsia="Times New Roman" w:hAnsi="Times New Roman" w:hint="default"/>
      </w:rPr>
    </w:lvl>
    <w:lvl w:ilvl="1" w:tplc="04270003">
      <w:start w:val="1"/>
      <w:numFmt w:val="bullet"/>
      <w:lvlText w:val="o"/>
      <w:lvlJc w:val="left"/>
      <w:pPr>
        <w:tabs>
          <w:tab w:val="num" w:pos="2370"/>
        </w:tabs>
        <w:ind w:left="2370" w:hanging="360"/>
      </w:pPr>
      <w:rPr>
        <w:rFonts w:ascii="Courier New" w:hAnsi="Courier New" w:cs="Courier New" w:hint="default"/>
      </w:rPr>
    </w:lvl>
    <w:lvl w:ilvl="2" w:tplc="04270005">
      <w:start w:val="1"/>
      <w:numFmt w:val="bullet"/>
      <w:lvlText w:val=""/>
      <w:lvlJc w:val="left"/>
      <w:pPr>
        <w:tabs>
          <w:tab w:val="num" w:pos="3090"/>
        </w:tabs>
        <w:ind w:left="3090" w:hanging="360"/>
      </w:pPr>
      <w:rPr>
        <w:rFonts w:ascii="Wingdings" w:hAnsi="Wingdings" w:cs="Wingdings" w:hint="default"/>
      </w:rPr>
    </w:lvl>
    <w:lvl w:ilvl="3" w:tplc="04270001">
      <w:start w:val="1"/>
      <w:numFmt w:val="bullet"/>
      <w:lvlText w:val=""/>
      <w:lvlJc w:val="left"/>
      <w:pPr>
        <w:tabs>
          <w:tab w:val="num" w:pos="3810"/>
        </w:tabs>
        <w:ind w:left="3810" w:hanging="360"/>
      </w:pPr>
      <w:rPr>
        <w:rFonts w:ascii="Symbol" w:hAnsi="Symbol" w:cs="Symbol" w:hint="default"/>
      </w:rPr>
    </w:lvl>
    <w:lvl w:ilvl="4" w:tplc="04270003">
      <w:start w:val="1"/>
      <w:numFmt w:val="bullet"/>
      <w:lvlText w:val="o"/>
      <w:lvlJc w:val="left"/>
      <w:pPr>
        <w:tabs>
          <w:tab w:val="num" w:pos="4530"/>
        </w:tabs>
        <w:ind w:left="4530" w:hanging="360"/>
      </w:pPr>
      <w:rPr>
        <w:rFonts w:ascii="Courier New" w:hAnsi="Courier New" w:cs="Courier New" w:hint="default"/>
      </w:rPr>
    </w:lvl>
    <w:lvl w:ilvl="5" w:tplc="04270005">
      <w:start w:val="1"/>
      <w:numFmt w:val="bullet"/>
      <w:lvlText w:val=""/>
      <w:lvlJc w:val="left"/>
      <w:pPr>
        <w:tabs>
          <w:tab w:val="num" w:pos="5250"/>
        </w:tabs>
        <w:ind w:left="5250" w:hanging="360"/>
      </w:pPr>
      <w:rPr>
        <w:rFonts w:ascii="Wingdings" w:hAnsi="Wingdings" w:cs="Wingdings" w:hint="default"/>
      </w:rPr>
    </w:lvl>
    <w:lvl w:ilvl="6" w:tplc="04270001">
      <w:start w:val="1"/>
      <w:numFmt w:val="bullet"/>
      <w:lvlText w:val=""/>
      <w:lvlJc w:val="left"/>
      <w:pPr>
        <w:tabs>
          <w:tab w:val="num" w:pos="5970"/>
        </w:tabs>
        <w:ind w:left="5970" w:hanging="360"/>
      </w:pPr>
      <w:rPr>
        <w:rFonts w:ascii="Symbol" w:hAnsi="Symbol" w:cs="Symbol" w:hint="default"/>
      </w:rPr>
    </w:lvl>
    <w:lvl w:ilvl="7" w:tplc="04270003">
      <w:start w:val="1"/>
      <w:numFmt w:val="bullet"/>
      <w:lvlText w:val="o"/>
      <w:lvlJc w:val="left"/>
      <w:pPr>
        <w:tabs>
          <w:tab w:val="num" w:pos="6690"/>
        </w:tabs>
        <w:ind w:left="6690" w:hanging="360"/>
      </w:pPr>
      <w:rPr>
        <w:rFonts w:ascii="Courier New" w:hAnsi="Courier New" w:cs="Courier New" w:hint="default"/>
      </w:rPr>
    </w:lvl>
    <w:lvl w:ilvl="8" w:tplc="04270005">
      <w:start w:val="1"/>
      <w:numFmt w:val="bullet"/>
      <w:lvlText w:val=""/>
      <w:lvlJc w:val="left"/>
      <w:pPr>
        <w:tabs>
          <w:tab w:val="num" w:pos="7410"/>
        </w:tabs>
        <w:ind w:left="7410" w:hanging="360"/>
      </w:pPr>
      <w:rPr>
        <w:rFonts w:ascii="Wingdings" w:hAnsi="Wingdings" w:cs="Wingdings" w:hint="default"/>
      </w:rPr>
    </w:lvl>
  </w:abstractNum>
  <w:abstractNum w:abstractNumId="5">
    <w:nsid w:val="4A956B00"/>
    <w:multiLevelType w:val="hybridMultilevel"/>
    <w:tmpl w:val="75F26390"/>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6">
    <w:nsid w:val="4DA447BF"/>
    <w:multiLevelType w:val="hybridMultilevel"/>
    <w:tmpl w:val="0D62CC22"/>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7">
    <w:nsid w:val="53E83D57"/>
    <w:multiLevelType w:val="hybridMultilevel"/>
    <w:tmpl w:val="014C2E88"/>
    <w:lvl w:ilvl="0" w:tplc="5DF27376">
      <w:start w:val="1"/>
      <w:numFmt w:val="bullet"/>
      <w:lvlText w:val=""/>
      <w:lvlJc w:val="left"/>
      <w:pPr>
        <w:tabs>
          <w:tab w:val="num" w:pos="720"/>
        </w:tabs>
        <w:ind w:left="720" w:hanging="360"/>
      </w:pPr>
      <w:rPr>
        <w:rFonts w:ascii="Wingdings" w:hAnsi="Wingdings" w:cs="Wingdings" w:hint="default"/>
      </w:rPr>
    </w:lvl>
    <w:lvl w:ilvl="1" w:tplc="EB2A2BAC">
      <w:start w:val="1"/>
      <w:numFmt w:val="bullet"/>
      <w:lvlText w:val=""/>
      <w:lvlJc w:val="left"/>
      <w:pPr>
        <w:tabs>
          <w:tab w:val="num" w:pos="1440"/>
        </w:tabs>
        <w:ind w:left="1440" w:hanging="360"/>
      </w:pPr>
      <w:rPr>
        <w:rFonts w:ascii="Wingdings" w:hAnsi="Wingdings" w:cs="Wingdings" w:hint="default"/>
      </w:rPr>
    </w:lvl>
    <w:lvl w:ilvl="2" w:tplc="E1041906">
      <w:start w:val="1"/>
      <w:numFmt w:val="bullet"/>
      <w:lvlText w:val=""/>
      <w:lvlJc w:val="left"/>
      <w:pPr>
        <w:tabs>
          <w:tab w:val="num" w:pos="2160"/>
        </w:tabs>
        <w:ind w:left="2160" w:hanging="360"/>
      </w:pPr>
      <w:rPr>
        <w:rFonts w:ascii="Wingdings" w:hAnsi="Wingdings" w:cs="Wingdings" w:hint="default"/>
      </w:rPr>
    </w:lvl>
    <w:lvl w:ilvl="3" w:tplc="807EC2E4">
      <w:start w:val="1"/>
      <w:numFmt w:val="bullet"/>
      <w:lvlText w:val=""/>
      <w:lvlJc w:val="left"/>
      <w:pPr>
        <w:tabs>
          <w:tab w:val="num" w:pos="2880"/>
        </w:tabs>
        <w:ind w:left="2880" w:hanging="360"/>
      </w:pPr>
      <w:rPr>
        <w:rFonts w:ascii="Wingdings" w:hAnsi="Wingdings" w:cs="Wingdings" w:hint="default"/>
      </w:rPr>
    </w:lvl>
    <w:lvl w:ilvl="4" w:tplc="16AAD91C">
      <w:start w:val="1"/>
      <w:numFmt w:val="bullet"/>
      <w:lvlText w:val=""/>
      <w:lvlJc w:val="left"/>
      <w:pPr>
        <w:tabs>
          <w:tab w:val="num" w:pos="3600"/>
        </w:tabs>
        <w:ind w:left="3600" w:hanging="360"/>
      </w:pPr>
      <w:rPr>
        <w:rFonts w:ascii="Wingdings" w:hAnsi="Wingdings" w:cs="Wingdings" w:hint="default"/>
      </w:rPr>
    </w:lvl>
    <w:lvl w:ilvl="5" w:tplc="AAF2A83A">
      <w:start w:val="1"/>
      <w:numFmt w:val="bullet"/>
      <w:lvlText w:val=""/>
      <w:lvlJc w:val="left"/>
      <w:pPr>
        <w:tabs>
          <w:tab w:val="num" w:pos="4320"/>
        </w:tabs>
        <w:ind w:left="4320" w:hanging="360"/>
      </w:pPr>
      <w:rPr>
        <w:rFonts w:ascii="Wingdings" w:hAnsi="Wingdings" w:cs="Wingdings" w:hint="default"/>
      </w:rPr>
    </w:lvl>
    <w:lvl w:ilvl="6" w:tplc="47E6BA4C">
      <w:start w:val="1"/>
      <w:numFmt w:val="bullet"/>
      <w:lvlText w:val=""/>
      <w:lvlJc w:val="left"/>
      <w:pPr>
        <w:tabs>
          <w:tab w:val="num" w:pos="5040"/>
        </w:tabs>
        <w:ind w:left="5040" w:hanging="360"/>
      </w:pPr>
      <w:rPr>
        <w:rFonts w:ascii="Wingdings" w:hAnsi="Wingdings" w:cs="Wingdings" w:hint="default"/>
      </w:rPr>
    </w:lvl>
    <w:lvl w:ilvl="7" w:tplc="A8F06D88">
      <w:start w:val="1"/>
      <w:numFmt w:val="bullet"/>
      <w:lvlText w:val=""/>
      <w:lvlJc w:val="left"/>
      <w:pPr>
        <w:tabs>
          <w:tab w:val="num" w:pos="5760"/>
        </w:tabs>
        <w:ind w:left="5760" w:hanging="360"/>
      </w:pPr>
      <w:rPr>
        <w:rFonts w:ascii="Wingdings" w:hAnsi="Wingdings" w:cs="Wingdings" w:hint="default"/>
      </w:rPr>
    </w:lvl>
    <w:lvl w:ilvl="8" w:tplc="698E0D44">
      <w:start w:val="1"/>
      <w:numFmt w:val="bullet"/>
      <w:lvlText w:val=""/>
      <w:lvlJc w:val="left"/>
      <w:pPr>
        <w:tabs>
          <w:tab w:val="num" w:pos="6480"/>
        </w:tabs>
        <w:ind w:left="6480" w:hanging="360"/>
      </w:pPr>
      <w:rPr>
        <w:rFonts w:ascii="Wingdings" w:hAnsi="Wingdings" w:cs="Wingdings" w:hint="default"/>
      </w:rPr>
    </w:lvl>
  </w:abstractNum>
  <w:abstractNum w:abstractNumId="8">
    <w:nsid w:val="773E518D"/>
    <w:multiLevelType w:val="hybridMultilevel"/>
    <w:tmpl w:val="7DE67B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85A6B64"/>
    <w:multiLevelType w:val="hybridMultilevel"/>
    <w:tmpl w:val="D56C3B9C"/>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num w:numId="1">
    <w:abstractNumId w:val="6"/>
  </w:num>
  <w:num w:numId="2">
    <w:abstractNumId w:val="9"/>
  </w:num>
  <w:num w:numId="3">
    <w:abstractNumId w:val="1"/>
  </w:num>
  <w:num w:numId="4">
    <w:abstractNumId w:val="4"/>
  </w:num>
  <w:num w:numId="5">
    <w:abstractNumId w:val="3"/>
  </w:num>
  <w:num w:numId="6">
    <w:abstractNumId w:val="7"/>
  </w:num>
  <w:num w:numId="7">
    <w:abstractNumId w:val="0"/>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28A"/>
    <w:rsid w:val="000666B5"/>
    <w:rsid w:val="000E51FD"/>
    <w:rsid w:val="001105E4"/>
    <w:rsid w:val="00114812"/>
    <w:rsid w:val="001233B2"/>
    <w:rsid w:val="00140257"/>
    <w:rsid w:val="00193164"/>
    <w:rsid w:val="001C1C27"/>
    <w:rsid w:val="00201534"/>
    <w:rsid w:val="00275570"/>
    <w:rsid w:val="002A2617"/>
    <w:rsid w:val="00335BE9"/>
    <w:rsid w:val="003754C0"/>
    <w:rsid w:val="003A1882"/>
    <w:rsid w:val="00437487"/>
    <w:rsid w:val="00466AD7"/>
    <w:rsid w:val="004C17EF"/>
    <w:rsid w:val="004D23A9"/>
    <w:rsid w:val="004E4336"/>
    <w:rsid w:val="0052298B"/>
    <w:rsid w:val="00532C39"/>
    <w:rsid w:val="005A314F"/>
    <w:rsid w:val="00604A77"/>
    <w:rsid w:val="006431A1"/>
    <w:rsid w:val="006511C2"/>
    <w:rsid w:val="0067733D"/>
    <w:rsid w:val="0069428A"/>
    <w:rsid w:val="00753CE3"/>
    <w:rsid w:val="00757847"/>
    <w:rsid w:val="007C40D5"/>
    <w:rsid w:val="007E3A67"/>
    <w:rsid w:val="008135A3"/>
    <w:rsid w:val="0083098F"/>
    <w:rsid w:val="00871DFE"/>
    <w:rsid w:val="008832C9"/>
    <w:rsid w:val="008D60E8"/>
    <w:rsid w:val="00931899"/>
    <w:rsid w:val="009E74C5"/>
    <w:rsid w:val="00AB5337"/>
    <w:rsid w:val="00AE1DB4"/>
    <w:rsid w:val="00AF1E6B"/>
    <w:rsid w:val="00B854D0"/>
    <w:rsid w:val="00BC4686"/>
    <w:rsid w:val="00BD075D"/>
    <w:rsid w:val="00C5771B"/>
    <w:rsid w:val="00C6567B"/>
    <w:rsid w:val="00CA2B00"/>
    <w:rsid w:val="00CB589E"/>
    <w:rsid w:val="00CB63E7"/>
    <w:rsid w:val="00CF4197"/>
    <w:rsid w:val="00D67610"/>
    <w:rsid w:val="00D8696C"/>
    <w:rsid w:val="00DE3CDC"/>
    <w:rsid w:val="00DF1B0F"/>
    <w:rsid w:val="00E00979"/>
    <w:rsid w:val="00E7687C"/>
    <w:rsid w:val="00EC69FF"/>
    <w:rsid w:val="00ED34BB"/>
    <w:rsid w:val="00EF1D28"/>
    <w:rsid w:val="00F7369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8A"/>
    <w:rPr>
      <w:rFonts w:ascii="Times New Roman" w:eastAsia="Times New Roman" w:hAnsi="Times New Roman"/>
      <w:sz w:val="24"/>
      <w:szCs w:val="24"/>
    </w:rPr>
  </w:style>
  <w:style w:type="paragraph" w:styleId="Heading1">
    <w:name w:val="heading 1"/>
    <w:basedOn w:val="Normal"/>
    <w:link w:val="Heading1Char"/>
    <w:uiPriority w:val="99"/>
    <w:qFormat/>
    <w:rsid w:val="000E51FD"/>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1FD"/>
    <w:rPr>
      <w:rFonts w:ascii="Times New Roman" w:hAnsi="Times New Roman" w:cs="Times New Roman"/>
      <w:b/>
      <w:bCs/>
      <w:kern w:val="36"/>
      <w:sz w:val="48"/>
      <w:szCs w:val="48"/>
    </w:rPr>
  </w:style>
  <w:style w:type="paragraph" w:customStyle="1" w:styleId="Default">
    <w:name w:val="Default"/>
    <w:uiPriority w:val="99"/>
    <w:rsid w:val="007E3A67"/>
    <w:pPr>
      <w:autoSpaceDE w:val="0"/>
      <w:autoSpaceDN w:val="0"/>
      <w:adjustRightInd w:val="0"/>
    </w:pPr>
    <w:rPr>
      <w:rFonts w:ascii="Times New Roman" w:hAnsi="Times New Roman"/>
      <w:color w:val="000000"/>
      <w:sz w:val="24"/>
      <w:szCs w:val="24"/>
      <w:lang w:val="en-US" w:eastAsia="en-US"/>
    </w:rPr>
  </w:style>
  <w:style w:type="paragraph" w:customStyle="1" w:styleId="bodytext1">
    <w:name w:val="bodytext+1"/>
    <w:basedOn w:val="Default"/>
    <w:next w:val="Default"/>
    <w:uiPriority w:val="99"/>
    <w:rsid w:val="007C40D5"/>
    <w:rPr>
      <w:color w:val="auto"/>
    </w:rPr>
  </w:style>
  <w:style w:type="character" w:styleId="Hyperlink">
    <w:name w:val="Hyperlink"/>
    <w:basedOn w:val="DefaultParagraphFont"/>
    <w:uiPriority w:val="99"/>
    <w:rsid w:val="00193164"/>
    <w:rPr>
      <w:color w:val="0000FF"/>
      <w:u w:val="single"/>
    </w:rPr>
  </w:style>
  <w:style w:type="paragraph" w:styleId="ListParagraph">
    <w:name w:val="List Paragraph"/>
    <w:basedOn w:val="Normal"/>
    <w:uiPriority w:val="99"/>
    <w:qFormat/>
    <w:rsid w:val="00757847"/>
    <w:pPr>
      <w:ind w:left="720"/>
    </w:pPr>
  </w:style>
  <w:style w:type="paragraph" w:styleId="BalloonText">
    <w:name w:val="Balloon Text"/>
    <w:basedOn w:val="Normal"/>
    <w:link w:val="BalloonTextChar"/>
    <w:uiPriority w:val="99"/>
    <w:semiHidden/>
    <w:rsid w:val="000E51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1FD"/>
    <w:rPr>
      <w:rFonts w:ascii="Tahoma" w:hAnsi="Tahoma" w:cs="Tahoma"/>
      <w:sz w:val="16"/>
      <w:szCs w:val="16"/>
      <w:lang w:val="lt-LT" w:eastAsia="lt-LT"/>
    </w:rPr>
  </w:style>
  <w:style w:type="character" w:styleId="FollowedHyperlink">
    <w:name w:val="FollowedHyperlink"/>
    <w:basedOn w:val="DefaultParagraphFont"/>
    <w:uiPriority w:val="99"/>
    <w:semiHidden/>
    <w:rsid w:val="00EF1D28"/>
    <w:rPr>
      <w:color w:val="800080"/>
      <w:u w:val="single"/>
    </w:rPr>
  </w:style>
</w:styles>
</file>

<file path=word/webSettings.xml><?xml version="1.0" encoding="utf-8"?>
<w:webSettings xmlns:r="http://schemas.openxmlformats.org/officeDocument/2006/relationships" xmlns:w="http://schemas.openxmlformats.org/wordprocessingml/2006/main">
  <w:divs>
    <w:div w:id="1631131639">
      <w:marLeft w:val="0"/>
      <w:marRight w:val="0"/>
      <w:marTop w:val="0"/>
      <w:marBottom w:val="0"/>
      <w:divBdr>
        <w:top w:val="none" w:sz="0" w:space="0" w:color="auto"/>
        <w:left w:val="none" w:sz="0" w:space="0" w:color="auto"/>
        <w:bottom w:val="none" w:sz="0" w:space="0" w:color="auto"/>
        <w:right w:val="none" w:sz="0" w:space="0" w:color="auto"/>
      </w:divBdr>
    </w:div>
    <w:div w:id="1631131640">
      <w:marLeft w:val="0"/>
      <w:marRight w:val="0"/>
      <w:marTop w:val="0"/>
      <w:marBottom w:val="0"/>
      <w:divBdr>
        <w:top w:val="none" w:sz="0" w:space="0" w:color="auto"/>
        <w:left w:val="none" w:sz="0" w:space="0" w:color="auto"/>
        <w:bottom w:val="none" w:sz="0" w:space="0" w:color="auto"/>
        <w:right w:val="none" w:sz="0" w:space="0" w:color="auto"/>
      </w:divBdr>
    </w:div>
    <w:div w:id="1631131642">
      <w:marLeft w:val="0"/>
      <w:marRight w:val="0"/>
      <w:marTop w:val="0"/>
      <w:marBottom w:val="0"/>
      <w:divBdr>
        <w:top w:val="none" w:sz="0" w:space="0" w:color="auto"/>
        <w:left w:val="none" w:sz="0" w:space="0" w:color="auto"/>
        <w:bottom w:val="none" w:sz="0" w:space="0" w:color="auto"/>
        <w:right w:val="none" w:sz="0" w:space="0" w:color="auto"/>
      </w:divBdr>
      <w:divsChild>
        <w:div w:id="1631131636">
          <w:marLeft w:val="547"/>
          <w:marRight w:val="0"/>
          <w:marTop w:val="154"/>
          <w:marBottom w:val="0"/>
          <w:divBdr>
            <w:top w:val="none" w:sz="0" w:space="0" w:color="auto"/>
            <w:left w:val="none" w:sz="0" w:space="0" w:color="auto"/>
            <w:bottom w:val="none" w:sz="0" w:space="0" w:color="auto"/>
            <w:right w:val="none" w:sz="0" w:space="0" w:color="auto"/>
          </w:divBdr>
        </w:div>
        <w:div w:id="1631131641">
          <w:marLeft w:val="547"/>
          <w:marRight w:val="0"/>
          <w:marTop w:val="154"/>
          <w:marBottom w:val="0"/>
          <w:divBdr>
            <w:top w:val="none" w:sz="0" w:space="0" w:color="auto"/>
            <w:left w:val="none" w:sz="0" w:space="0" w:color="auto"/>
            <w:bottom w:val="none" w:sz="0" w:space="0" w:color="auto"/>
            <w:right w:val="none" w:sz="0" w:space="0" w:color="auto"/>
          </w:divBdr>
        </w:div>
        <w:div w:id="1631131643">
          <w:marLeft w:val="547"/>
          <w:marRight w:val="0"/>
          <w:marTop w:val="154"/>
          <w:marBottom w:val="0"/>
          <w:divBdr>
            <w:top w:val="none" w:sz="0" w:space="0" w:color="auto"/>
            <w:left w:val="none" w:sz="0" w:space="0" w:color="auto"/>
            <w:bottom w:val="none" w:sz="0" w:space="0" w:color="auto"/>
            <w:right w:val="none" w:sz="0" w:space="0" w:color="auto"/>
          </w:divBdr>
        </w:div>
        <w:div w:id="1631131653">
          <w:marLeft w:val="547"/>
          <w:marRight w:val="0"/>
          <w:marTop w:val="154"/>
          <w:marBottom w:val="0"/>
          <w:divBdr>
            <w:top w:val="none" w:sz="0" w:space="0" w:color="auto"/>
            <w:left w:val="none" w:sz="0" w:space="0" w:color="auto"/>
            <w:bottom w:val="none" w:sz="0" w:space="0" w:color="auto"/>
            <w:right w:val="none" w:sz="0" w:space="0" w:color="auto"/>
          </w:divBdr>
        </w:div>
        <w:div w:id="1631131655">
          <w:marLeft w:val="547"/>
          <w:marRight w:val="0"/>
          <w:marTop w:val="154"/>
          <w:marBottom w:val="0"/>
          <w:divBdr>
            <w:top w:val="none" w:sz="0" w:space="0" w:color="auto"/>
            <w:left w:val="none" w:sz="0" w:space="0" w:color="auto"/>
            <w:bottom w:val="none" w:sz="0" w:space="0" w:color="auto"/>
            <w:right w:val="none" w:sz="0" w:space="0" w:color="auto"/>
          </w:divBdr>
        </w:div>
        <w:div w:id="1631131660">
          <w:marLeft w:val="547"/>
          <w:marRight w:val="0"/>
          <w:marTop w:val="154"/>
          <w:marBottom w:val="0"/>
          <w:divBdr>
            <w:top w:val="none" w:sz="0" w:space="0" w:color="auto"/>
            <w:left w:val="none" w:sz="0" w:space="0" w:color="auto"/>
            <w:bottom w:val="none" w:sz="0" w:space="0" w:color="auto"/>
            <w:right w:val="none" w:sz="0" w:space="0" w:color="auto"/>
          </w:divBdr>
        </w:div>
        <w:div w:id="1631131662">
          <w:marLeft w:val="547"/>
          <w:marRight w:val="0"/>
          <w:marTop w:val="154"/>
          <w:marBottom w:val="0"/>
          <w:divBdr>
            <w:top w:val="none" w:sz="0" w:space="0" w:color="auto"/>
            <w:left w:val="none" w:sz="0" w:space="0" w:color="auto"/>
            <w:bottom w:val="none" w:sz="0" w:space="0" w:color="auto"/>
            <w:right w:val="none" w:sz="0" w:space="0" w:color="auto"/>
          </w:divBdr>
        </w:div>
      </w:divsChild>
    </w:div>
    <w:div w:id="1631131644">
      <w:marLeft w:val="0"/>
      <w:marRight w:val="0"/>
      <w:marTop w:val="0"/>
      <w:marBottom w:val="0"/>
      <w:divBdr>
        <w:top w:val="none" w:sz="0" w:space="0" w:color="auto"/>
        <w:left w:val="none" w:sz="0" w:space="0" w:color="auto"/>
        <w:bottom w:val="none" w:sz="0" w:space="0" w:color="auto"/>
        <w:right w:val="none" w:sz="0" w:space="0" w:color="auto"/>
      </w:divBdr>
      <w:divsChild>
        <w:div w:id="1631131635">
          <w:marLeft w:val="547"/>
          <w:marRight w:val="0"/>
          <w:marTop w:val="154"/>
          <w:marBottom w:val="0"/>
          <w:divBdr>
            <w:top w:val="none" w:sz="0" w:space="0" w:color="auto"/>
            <w:left w:val="none" w:sz="0" w:space="0" w:color="auto"/>
            <w:bottom w:val="none" w:sz="0" w:space="0" w:color="auto"/>
            <w:right w:val="none" w:sz="0" w:space="0" w:color="auto"/>
          </w:divBdr>
        </w:div>
        <w:div w:id="1631131649">
          <w:marLeft w:val="547"/>
          <w:marRight w:val="0"/>
          <w:marTop w:val="154"/>
          <w:marBottom w:val="0"/>
          <w:divBdr>
            <w:top w:val="none" w:sz="0" w:space="0" w:color="auto"/>
            <w:left w:val="none" w:sz="0" w:space="0" w:color="auto"/>
            <w:bottom w:val="none" w:sz="0" w:space="0" w:color="auto"/>
            <w:right w:val="none" w:sz="0" w:space="0" w:color="auto"/>
          </w:divBdr>
        </w:div>
        <w:div w:id="1631131651">
          <w:marLeft w:val="547"/>
          <w:marRight w:val="0"/>
          <w:marTop w:val="154"/>
          <w:marBottom w:val="0"/>
          <w:divBdr>
            <w:top w:val="none" w:sz="0" w:space="0" w:color="auto"/>
            <w:left w:val="none" w:sz="0" w:space="0" w:color="auto"/>
            <w:bottom w:val="none" w:sz="0" w:space="0" w:color="auto"/>
            <w:right w:val="none" w:sz="0" w:space="0" w:color="auto"/>
          </w:divBdr>
        </w:div>
        <w:div w:id="1631131652">
          <w:marLeft w:val="547"/>
          <w:marRight w:val="0"/>
          <w:marTop w:val="154"/>
          <w:marBottom w:val="0"/>
          <w:divBdr>
            <w:top w:val="none" w:sz="0" w:space="0" w:color="auto"/>
            <w:left w:val="none" w:sz="0" w:space="0" w:color="auto"/>
            <w:bottom w:val="none" w:sz="0" w:space="0" w:color="auto"/>
            <w:right w:val="none" w:sz="0" w:space="0" w:color="auto"/>
          </w:divBdr>
        </w:div>
        <w:div w:id="1631131656">
          <w:marLeft w:val="547"/>
          <w:marRight w:val="0"/>
          <w:marTop w:val="154"/>
          <w:marBottom w:val="0"/>
          <w:divBdr>
            <w:top w:val="none" w:sz="0" w:space="0" w:color="auto"/>
            <w:left w:val="none" w:sz="0" w:space="0" w:color="auto"/>
            <w:bottom w:val="none" w:sz="0" w:space="0" w:color="auto"/>
            <w:right w:val="none" w:sz="0" w:space="0" w:color="auto"/>
          </w:divBdr>
        </w:div>
        <w:div w:id="1631131663">
          <w:marLeft w:val="547"/>
          <w:marRight w:val="0"/>
          <w:marTop w:val="154"/>
          <w:marBottom w:val="0"/>
          <w:divBdr>
            <w:top w:val="none" w:sz="0" w:space="0" w:color="auto"/>
            <w:left w:val="none" w:sz="0" w:space="0" w:color="auto"/>
            <w:bottom w:val="none" w:sz="0" w:space="0" w:color="auto"/>
            <w:right w:val="none" w:sz="0" w:space="0" w:color="auto"/>
          </w:divBdr>
        </w:div>
        <w:div w:id="1631131664">
          <w:marLeft w:val="547"/>
          <w:marRight w:val="0"/>
          <w:marTop w:val="154"/>
          <w:marBottom w:val="0"/>
          <w:divBdr>
            <w:top w:val="none" w:sz="0" w:space="0" w:color="auto"/>
            <w:left w:val="none" w:sz="0" w:space="0" w:color="auto"/>
            <w:bottom w:val="none" w:sz="0" w:space="0" w:color="auto"/>
            <w:right w:val="none" w:sz="0" w:space="0" w:color="auto"/>
          </w:divBdr>
        </w:div>
      </w:divsChild>
    </w:div>
    <w:div w:id="1631131645">
      <w:marLeft w:val="0"/>
      <w:marRight w:val="0"/>
      <w:marTop w:val="0"/>
      <w:marBottom w:val="0"/>
      <w:divBdr>
        <w:top w:val="none" w:sz="0" w:space="0" w:color="auto"/>
        <w:left w:val="none" w:sz="0" w:space="0" w:color="auto"/>
        <w:bottom w:val="none" w:sz="0" w:space="0" w:color="auto"/>
        <w:right w:val="none" w:sz="0" w:space="0" w:color="auto"/>
      </w:divBdr>
    </w:div>
    <w:div w:id="1631131647">
      <w:marLeft w:val="0"/>
      <w:marRight w:val="0"/>
      <w:marTop w:val="0"/>
      <w:marBottom w:val="0"/>
      <w:divBdr>
        <w:top w:val="none" w:sz="0" w:space="0" w:color="auto"/>
        <w:left w:val="none" w:sz="0" w:space="0" w:color="auto"/>
        <w:bottom w:val="none" w:sz="0" w:space="0" w:color="auto"/>
        <w:right w:val="none" w:sz="0" w:space="0" w:color="auto"/>
      </w:divBdr>
      <w:divsChild>
        <w:div w:id="1631131632">
          <w:marLeft w:val="547"/>
          <w:marRight w:val="0"/>
          <w:marTop w:val="134"/>
          <w:marBottom w:val="0"/>
          <w:divBdr>
            <w:top w:val="none" w:sz="0" w:space="0" w:color="auto"/>
            <w:left w:val="none" w:sz="0" w:space="0" w:color="auto"/>
            <w:bottom w:val="none" w:sz="0" w:space="0" w:color="auto"/>
            <w:right w:val="none" w:sz="0" w:space="0" w:color="auto"/>
          </w:divBdr>
        </w:div>
        <w:div w:id="1631131633">
          <w:marLeft w:val="547"/>
          <w:marRight w:val="0"/>
          <w:marTop w:val="134"/>
          <w:marBottom w:val="0"/>
          <w:divBdr>
            <w:top w:val="none" w:sz="0" w:space="0" w:color="auto"/>
            <w:left w:val="none" w:sz="0" w:space="0" w:color="auto"/>
            <w:bottom w:val="none" w:sz="0" w:space="0" w:color="auto"/>
            <w:right w:val="none" w:sz="0" w:space="0" w:color="auto"/>
          </w:divBdr>
        </w:div>
        <w:div w:id="1631131637">
          <w:marLeft w:val="547"/>
          <w:marRight w:val="0"/>
          <w:marTop w:val="134"/>
          <w:marBottom w:val="0"/>
          <w:divBdr>
            <w:top w:val="none" w:sz="0" w:space="0" w:color="auto"/>
            <w:left w:val="none" w:sz="0" w:space="0" w:color="auto"/>
            <w:bottom w:val="none" w:sz="0" w:space="0" w:color="auto"/>
            <w:right w:val="none" w:sz="0" w:space="0" w:color="auto"/>
          </w:divBdr>
        </w:div>
        <w:div w:id="1631131638">
          <w:marLeft w:val="547"/>
          <w:marRight w:val="0"/>
          <w:marTop w:val="134"/>
          <w:marBottom w:val="0"/>
          <w:divBdr>
            <w:top w:val="none" w:sz="0" w:space="0" w:color="auto"/>
            <w:left w:val="none" w:sz="0" w:space="0" w:color="auto"/>
            <w:bottom w:val="none" w:sz="0" w:space="0" w:color="auto"/>
            <w:right w:val="none" w:sz="0" w:space="0" w:color="auto"/>
          </w:divBdr>
        </w:div>
        <w:div w:id="1631131646">
          <w:marLeft w:val="547"/>
          <w:marRight w:val="0"/>
          <w:marTop w:val="134"/>
          <w:marBottom w:val="0"/>
          <w:divBdr>
            <w:top w:val="none" w:sz="0" w:space="0" w:color="auto"/>
            <w:left w:val="none" w:sz="0" w:space="0" w:color="auto"/>
            <w:bottom w:val="none" w:sz="0" w:space="0" w:color="auto"/>
            <w:right w:val="none" w:sz="0" w:space="0" w:color="auto"/>
          </w:divBdr>
        </w:div>
        <w:div w:id="1631131648">
          <w:marLeft w:val="547"/>
          <w:marRight w:val="0"/>
          <w:marTop w:val="134"/>
          <w:marBottom w:val="0"/>
          <w:divBdr>
            <w:top w:val="none" w:sz="0" w:space="0" w:color="auto"/>
            <w:left w:val="none" w:sz="0" w:space="0" w:color="auto"/>
            <w:bottom w:val="none" w:sz="0" w:space="0" w:color="auto"/>
            <w:right w:val="none" w:sz="0" w:space="0" w:color="auto"/>
          </w:divBdr>
        </w:div>
        <w:div w:id="1631131659">
          <w:marLeft w:val="547"/>
          <w:marRight w:val="0"/>
          <w:marTop w:val="134"/>
          <w:marBottom w:val="0"/>
          <w:divBdr>
            <w:top w:val="none" w:sz="0" w:space="0" w:color="auto"/>
            <w:left w:val="none" w:sz="0" w:space="0" w:color="auto"/>
            <w:bottom w:val="none" w:sz="0" w:space="0" w:color="auto"/>
            <w:right w:val="none" w:sz="0" w:space="0" w:color="auto"/>
          </w:divBdr>
        </w:div>
      </w:divsChild>
    </w:div>
    <w:div w:id="1631131654">
      <w:marLeft w:val="0"/>
      <w:marRight w:val="0"/>
      <w:marTop w:val="0"/>
      <w:marBottom w:val="0"/>
      <w:divBdr>
        <w:top w:val="none" w:sz="0" w:space="0" w:color="auto"/>
        <w:left w:val="none" w:sz="0" w:space="0" w:color="auto"/>
        <w:bottom w:val="none" w:sz="0" w:space="0" w:color="auto"/>
        <w:right w:val="none" w:sz="0" w:space="0" w:color="auto"/>
      </w:divBdr>
      <w:divsChild>
        <w:div w:id="1631131629">
          <w:marLeft w:val="864"/>
          <w:marRight w:val="0"/>
          <w:marTop w:val="75"/>
          <w:marBottom w:val="0"/>
          <w:divBdr>
            <w:top w:val="none" w:sz="0" w:space="0" w:color="auto"/>
            <w:left w:val="none" w:sz="0" w:space="0" w:color="auto"/>
            <w:bottom w:val="none" w:sz="0" w:space="0" w:color="auto"/>
            <w:right w:val="none" w:sz="0" w:space="0" w:color="auto"/>
          </w:divBdr>
        </w:div>
        <w:div w:id="1631131630">
          <w:marLeft w:val="864"/>
          <w:marRight w:val="0"/>
          <w:marTop w:val="75"/>
          <w:marBottom w:val="0"/>
          <w:divBdr>
            <w:top w:val="none" w:sz="0" w:space="0" w:color="auto"/>
            <w:left w:val="none" w:sz="0" w:space="0" w:color="auto"/>
            <w:bottom w:val="none" w:sz="0" w:space="0" w:color="auto"/>
            <w:right w:val="none" w:sz="0" w:space="0" w:color="auto"/>
          </w:divBdr>
        </w:div>
        <w:div w:id="1631131631">
          <w:marLeft w:val="864"/>
          <w:marRight w:val="0"/>
          <w:marTop w:val="75"/>
          <w:marBottom w:val="0"/>
          <w:divBdr>
            <w:top w:val="none" w:sz="0" w:space="0" w:color="auto"/>
            <w:left w:val="none" w:sz="0" w:space="0" w:color="auto"/>
            <w:bottom w:val="none" w:sz="0" w:space="0" w:color="auto"/>
            <w:right w:val="none" w:sz="0" w:space="0" w:color="auto"/>
          </w:divBdr>
        </w:div>
        <w:div w:id="1631131634">
          <w:marLeft w:val="864"/>
          <w:marRight w:val="0"/>
          <w:marTop w:val="75"/>
          <w:marBottom w:val="0"/>
          <w:divBdr>
            <w:top w:val="none" w:sz="0" w:space="0" w:color="auto"/>
            <w:left w:val="none" w:sz="0" w:space="0" w:color="auto"/>
            <w:bottom w:val="none" w:sz="0" w:space="0" w:color="auto"/>
            <w:right w:val="none" w:sz="0" w:space="0" w:color="auto"/>
          </w:divBdr>
        </w:div>
        <w:div w:id="1631131650">
          <w:marLeft w:val="864"/>
          <w:marRight w:val="0"/>
          <w:marTop w:val="75"/>
          <w:marBottom w:val="0"/>
          <w:divBdr>
            <w:top w:val="none" w:sz="0" w:space="0" w:color="auto"/>
            <w:left w:val="none" w:sz="0" w:space="0" w:color="auto"/>
            <w:bottom w:val="none" w:sz="0" w:space="0" w:color="auto"/>
            <w:right w:val="none" w:sz="0" w:space="0" w:color="auto"/>
          </w:divBdr>
        </w:div>
        <w:div w:id="1631131657">
          <w:marLeft w:val="432"/>
          <w:marRight w:val="0"/>
          <w:marTop w:val="115"/>
          <w:marBottom w:val="0"/>
          <w:divBdr>
            <w:top w:val="none" w:sz="0" w:space="0" w:color="auto"/>
            <w:left w:val="none" w:sz="0" w:space="0" w:color="auto"/>
            <w:bottom w:val="none" w:sz="0" w:space="0" w:color="auto"/>
            <w:right w:val="none" w:sz="0" w:space="0" w:color="auto"/>
          </w:divBdr>
        </w:div>
        <w:div w:id="1631131658">
          <w:marLeft w:val="864"/>
          <w:marRight w:val="0"/>
          <w:marTop w:val="75"/>
          <w:marBottom w:val="0"/>
          <w:divBdr>
            <w:top w:val="none" w:sz="0" w:space="0" w:color="auto"/>
            <w:left w:val="none" w:sz="0" w:space="0" w:color="auto"/>
            <w:bottom w:val="none" w:sz="0" w:space="0" w:color="auto"/>
            <w:right w:val="none" w:sz="0" w:space="0" w:color="auto"/>
          </w:divBdr>
        </w:div>
      </w:divsChild>
    </w:div>
    <w:div w:id="1631131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as.emokykla.lt/bup/Puslapiai/pagrindinis_ugdymas_bendras.aspx" TargetMode="External"/><Relationship Id="rId13" Type="http://schemas.openxmlformats.org/officeDocument/2006/relationships/hyperlink" Target="http://www.nim.kaunas.lm.lt" TargetMode="External"/><Relationship Id="rId3" Type="http://schemas.openxmlformats.org/officeDocument/2006/relationships/settings" Target="settings.xml"/><Relationship Id="rId7" Type="http://schemas.openxmlformats.org/officeDocument/2006/relationships/hyperlink" Target="http://portalas.emokykla.lt/bup/Puslapiai/pradinis_ugdymas_bendras.aspx" TargetMode="External"/><Relationship Id="rId12" Type="http://schemas.openxmlformats.org/officeDocument/2006/relationships/hyperlink" Target="mailto://rastine@lknu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ykla.lt" TargetMode="External"/><Relationship Id="rId11" Type="http://schemas.openxmlformats.org/officeDocument/2006/relationships/hyperlink" Target="mailto:sekretore@kurtieji.lt" TargetMode="External"/><Relationship Id="rId5" Type="http://schemas.openxmlformats.org/officeDocument/2006/relationships/hyperlink" Target="http://www.deafcenter.lt/about_new.php?page_menu=8&amp;page_id=492&amp;lng=LT" TargetMode="External"/><Relationship Id="rId15" Type="http://schemas.openxmlformats.org/officeDocument/2006/relationships/theme" Target="theme/theme1.xml"/><Relationship Id="rId10" Type="http://schemas.openxmlformats.org/officeDocument/2006/relationships/hyperlink" Target="http://www.ikimokyklinis.lt/index.php/straipsniai/bendri-straipsniai/apie-kompleksine-pagalba-klausos-sutrikimu-turintiems-vaikams/14326?fb_action_ids=10202921864993525&amp;fb_action_types=og.likes&amp;fb_ref=.UsEr4RkRoao.like&amp;fb_source=other_multiline&amp;action_object_map=%5b538435292866729%5d&amp;action_type_map=%5b%22og.likes%22%5d&amp;action_ref_map=%5b%22.UsEr4RkRoao.like%22%5d" TargetMode="External"/><Relationship Id="rId4" Type="http://schemas.openxmlformats.org/officeDocument/2006/relationships/webSettings" Target="webSettings.xml"/><Relationship Id="rId9" Type="http://schemas.openxmlformats.org/officeDocument/2006/relationships/hyperlink" Target="http://portalas.emokykla.lt/bup/Puslapiai/vidurinis_ugdymas_bendra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5</Pages>
  <Words>10205</Words>
  <Characters>5818</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Sekretore</cp:lastModifiedBy>
  <cp:revision>30</cp:revision>
  <dcterms:created xsi:type="dcterms:W3CDTF">2011-09-06T06:54:00Z</dcterms:created>
  <dcterms:modified xsi:type="dcterms:W3CDTF">2014-09-18T12:14:00Z</dcterms:modified>
</cp:coreProperties>
</file>