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C54E" w14:textId="77777777" w:rsidR="00064524" w:rsidRDefault="00064524" w:rsidP="00064524"/>
    <w:p w14:paraId="17F3B28C" w14:textId="77777777" w:rsidR="00F77C70" w:rsidRDefault="00F77C70" w:rsidP="00064524"/>
    <w:p w14:paraId="7B156A2A" w14:textId="77777777" w:rsidR="00F77C70" w:rsidRDefault="00F77C70" w:rsidP="00064524"/>
    <w:p w14:paraId="0076D60F" w14:textId="77777777" w:rsidR="00A31EDB" w:rsidRPr="00A31EDB" w:rsidRDefault="00A31EDB" w:rsidP="00A31EDB">
      <w:pPr>
        <w:jc w:val="center"/>
        <w:rPr>
          <w:b/>
          <w:lang w:eastAsia="en-US"/>
        </w:rPr>
      </w:pPr>
      <w:r w:rsidRPr="00A31EDB">
        <w:rPr>
          <w:b/>
          <w:lang w:eastAsia="en-US"/>
        </w:rPr>
        <w:t xml:space="preserve">KLAIPĖDOS R.  PEDAGOGINĖS PSICHOLOGINĖS TARNYBOS </w:t>
      </w:r>
    </w:p>
    <w:p w14:paraId="69FE9C8B" w14:textId="77777777" w:rsidR="00A31EDB" w:rsidRPr="00A31EDB" w:rsidRDefault="00A31EDB" w:rsidP="00A31EDB">
      <w:pPr>
        <w:jc w:val="center"/>
        <w:rPr>
          <w:b/>
          <w:lang w:eastAsia="en-US"/>
        </w:rPr>
      </w:pPr>
      <w:r w:rsidRPr="00A31EDB">
        <w:rPr>
          <w:b/>
          <w:bCs/>
          <w:lang w:eastAsia="en-US"/>
        </w:rPr>
        <w:t>DIREKTORĖ</w:t>
      </w:r>
    </w:p>
    <w:p w14:paraId="67C868F2" w14:textId="77777777" w:rsidR="00A31EDB" w:rsidRPr="00A31EDB" w:rsidRDefault="00A31EDB" w:rsidP="00A31EDB">
      <w:pPr>
        <w:jc w:val="both"/>
        <w:rPr>
          <w:lang w:eastAsia="en-US"/>
        </w:rPr>
      </w:pPr>
    </w:p>
    <w:p w14:paraId="0E6EF92A" w14:textId="77777777" w:rsidR="00A31EDB" w:rsidRPr="00A31EDB" w:rsidRDefault="00A31EDB" w:rsidP="00A31EDB">
      <w:pPr>
        <w:jc w:val="center"/>
        <w:rPr>
          <w:lang w:eastAsia="en-US"/>
        </w:rPr>
      </w:pPr>
    </w:p>
    <w:p w14:paraId="52596D4A" w14:textId="77777777" w:rsidR="00A31EDB" w:rsidRPr="00A31EDB" w:rsidRDefault="00A31EDB" w:rsidP="00A31EDB">
      <w:pPr>
        <w:jc w:val="center"/>
        <w:rPr>
          <w:lang w:eastAsia="en-US"/>
        </w:rPr>
      </w:pPr>
      <w:r w:rsidRPr="00A31EDB">
        <w:rPr>
          <w:b/>
          <w:bCs/>
          <w:lang w:eastAsia="en-US"/>
        </w:rPr>
        <w:t>ĮSAKYMAS</w:t>
      </w:r>
    </w:p>
    <w:p w14:paraId="4BC29017" w14:textId="77777777" w:rsidR="00A31EDB" w:rsidRPr="00A31EDB" w:rsidRDefault="00A31EDB" w:rsidP="00A31EDB">
      <w:pPr>
        <w:jc w:val="center"/>
        <w:rPr>
          <w:b/>
          <w:lang w:eastAsia="en-US"/>
        </w:rPr>
      </w:pPr>
      <w:r w:rsidRPr="00A31EDB">
        <w:rPr>
          <w:b/>
          <w:bCs/>
          <w:lang w:eastAsia="en-US"/>
        </w:rPr>
        <w:t xml:space="preserve">DĖL </w:t>
      </w:r>
      <w:r w:rsidRPr="00A31EDB">
        <w:rPr>
          <w:b/>
          <w:lang w:eastAsia="en-US"/>
        </w:rPr>
        <w:t>KLAIPĖDOS R. PEDAGOGINĖS PSICHOLOGINĖS TARNYBOS</w:t>
      </w:r>
    </w:p>
    <w:p w14:paraId="021EA4E4" w14:textId="77777777" w:rsidR="00A31EDB" w:rsidRPr="00A31EDB" w:rsidRDefault="00A31EDB" w:rsidP="00A31EDB">
      <w:pPr>
        <w:jc w:val="center"/>
        <w:rPr>
          <w:b/>
          <w:lang w:eastAsia="en-US"/>
        </w:rPr>
      </w:pPr>
      <w:r w:rsidRPr="00A31EDB">
        <w:rPr>
          <w:b/>
          <w:lang w:eastAsia="en-US"/>
        </w:rPr>
        <w:t>VIDAUS KONTROLĖS POLITIKOS PATVIRTINIMO</w:t>
      </w:r>
    </w:p>
    <w:p w14:paraId="6CA86CD5" w14:textId="77777777" w:rsidR="00A31EDB" w:rsidRPr="00A31EDB" w:rsidRDefault="00A31EDB" w:rsidP="00A31EDB">
      <w:pPr>
        <w:jc w:val="center"/>
        <w:rPr>
          <w:lang w:eastAsia="en-US"/>
        </w:rPr>
      </w:pPr>
    </w:p>
    <w:p w14:paraId="14641574" w14:textId="77777777" w:rsidR="00A31EDB" w:rsidRPr="00A31EDB" w:rsidRDefault="00A31EDB" w:rsidP="00A31EDB">
      <w:pPr>
        <w:jc w:val="center"/>
        <w:rPr>
          <w:lang w:eastAsia="en-US"/>
        </w:rPr>
      </w:pPr>
      <w:r w:rsidRPr="00A31EDB">
        <w:rPr>
          <w:lang w:eastAsia="en-US"/>
        </w:rPr>
        <w:t>2021 m. vasario 26  d. Nr. V-6</w:t>
      </w:r>
    </w:p>
    <w:p w14:paraId="5E97C719" w14:textId="77777777" w:rsidR="00A31EDB" w:rsidRDefault="00A31EDB" w:rsidP="00A31EDB">
      <w:pPr>
        <w:tabs>
          <w:tab w:val="left" w:pos="4678"/>
        </w:tabs>
        <w:ind w:firstLine="567"/>
        <w:jc w:val="center"/>
        <w:rPr>
          <w:lang w:eastAsia="en-US"/>
        </w:rPr>
      </w:pPr>
      <w:r w:rsidRPr="00A31EDB">
        <w:rPr>
          <w:lang w:eastAsia="en-US"/>
        </w:rPr>
        <w:t>Gargždai</w:t>
      </w:r>
    </w:p>
    <w:p w14:paraId="7F96CE22" w14:textId="77777777" w:rsidR="00F77C70" w:rsidRDefault="00F77C70" w:rsidP="00A31EDB">
      <w:pPr>
        <w:tabs>
          <w:tab w:val="left" w:pos="4678"/>
        </w:tabs>
        <w:ind w:firstLine="567"/>
        <w:jc w:val="center"/>
        <w:rPr>
          <w:lang w:eastAsia="en-US"/>
        </w:rPr>
      </w:pPr>
    </w:p>
    <w:p w14:paraId="576ED860" w14:textId="77777777" w:rsidR="00F77C70" w:rsidRPr="00A31EDB" w:rsidRDefault="00F77C70" w:rsidP="00A31EDB">
      <w:pPr>
        <w:tabs>
          <w:tab w:val="left" w:pos="4678"/>
        </w:tabs>
        <w:ind w:firstLine="567"/>
        <w:jc w:val="center"/>
        <w:rPr>
          <w:lang w:eastAsia="en-US"/>
        </w:rPr>
      </w:pPr>
    </w:p>
    <w:p w14:paraId="24494610" w14:textId="77777777" w:rsidR="00A31EDB" w:rsidRPr="00B83FEE" w:rsidRDefault="00A31EDB" w:rsidP="00A31EDB">
      <w:pPr>
        <w:tabs>
          <w:tab w:val="left" w:pos="1701"/>
        </w:tabs>
        <w:ind w:firstLine="709"/>
        <w:jc w:val="both"/>
        <w:rPr>
          <w:bCs/>
          <w:lang w:eastAsia="en-US"/>
        </w:rPr>
      </w:pPr>
      <w:r w:rsidRPr="00B83FEE">
        <w:rPr>
          <w:bCs/>
          <w:lang w:eastAsia="en-US"/>
        </w:rPr>
        <w:t>Vadovaudamasi Lietuvos Respublikos vietos savivaldos įstatymo 27 straipsnio 9 dalies 2 punktu, Lietuvos Respublikos vidaus kontrolės ir vidaus audito įstatymo 7 straipsnio 2 dalies 2 punktu, Vidaus kontrolės įgyvendinimo viešajame juridiniame asmenyje tvarkos aprašu, patvirtintu Lietuvos Respublikos finansų ministro 2020 m. birželio 29 d. įsakymu Nr. 1K-195:</w:t>
      </w:r>
    </w:p>
    <w:p w14:paraId="779E295E" w14:textId="77777777" w:rsidR="00A31EDB" w:rsidRPr="00A31EDB" w:rsidRDefault="00A31EDB" w:rsidP="00A31EDB">
      <w:pPr>
        <w:numPr>
          <w:ilvl w:val="0"/>
          <w:numId w:val="25"/>
        </w:numPr>
        <w:tabs>
          <w:tab w:val="left" w:pos="993"/>
          <w:tab w:val="left" w:pos="1701"/>
        </w:tabs>
        <w:ind w:left="0" w:firstLine="709"/>
        <w:jc w:val="both"/>
        <w:rPr>
          <w:rFonts w:eastAsia="Calibri"/>
          <w:lang w:eastAsia="en-US"/>
        </w:rPr>
      </w:pPr>
      <w:r w:rsidRPr="00A31EDB">
        <w:rPr>
          <w:rFonts w:eastAsia="Calibri"/>
          <w:lang w:eastAsia="en-US"/>
        </w:rPr>
        <w:t>T v i r t i n u Klaipėdos r. pedagoginės psichologinės tarnybos vidaus kontrolės politiką (pridedama).</w:t>
      </w:r>
    </w:p>
    <w:p w14:paraId="09A5ECBE" w14:textId="77777777" w:rsidR="00A31EDB" w:rsidRPr="00A31EDB" w:rsidRDefault="00A31EDB" w:rsidP="00A31EDB">
      <w:pPr>
        <w:numPr>
          <w:ilvl w:val="0"/>
          <w:numId w:val="25"/>
        </w:numPr>
        <w:tabs>
          <w:tab w:val="left" w:pos="993"/>
          <w:tab w:val="left" w:pos="1701"/>
        </w:tabs>
        <w:suppressAutoHyphens/>
        <w:ind w:left="0" w:firstLine="709"/>
        <w:jc w:val="both"/>
        <w:rPr>
          <w:rFonts w:eastAsia="Calibri"/>
          <w:lang w:eastAsia="en-US"/>
        </w:rPr>
      </w:pPr>
      <w:r w:rsidRPr="00A31EDB">
        <w:rPr>
          <w:rFonts w:eastAsia="Calibri"/>
          <w:lang w:eastAsia="en-US"/>
        </w:rPr>
        <w:t>Į p a r e i g o j u sekretorę supažindinti su šiuo įsakymu ir politika tarnybos darbuotojus.</w:t>
      </w:r>
    </w:p>
    <w:p w14:paraId="0A42FA49" w14:textId="77777777" w:rsidR="002F1F1A" w:rsidRPr="00802FFF" w:rsidRDefault="002F1F1A" w:rsidP="00802FFF">
      <w:pPr>
        <w:jc w:val="both"/>
        <w:rPr>
          <w:bCs/>
          <w:lang w:val="en-GB" w:eastAsia="en-US"/>
        </w:rPr>
      </w:pPr>
    </w:p>
    <w:p w14:paraId="468871E0" w14:textId="77777777" w:rsidR="002F1F1A" w:rsidRDefault="002F1F1A" w:rsidP="002F1F1A"/>
    <w:p w14:paraId="7B85706B" w14:textId="77777777" w:rsidR="002F1F1A" w:rsidRDefault="002F1F1A" w:rsidP="002F1F1A"/>
    <w:p w14:paraId="4936B51A" w14:textId="77777777" w:rsidR="002F1F1A" w:rsidRDefault="002F1F1A" w:rsidP="002F1F1A"/>
    <w:p w14:paraId="52CE8694" w14:textId="77777777" w:rsidR="002F1F1A" w:rsidRDefault="002F1F1A" w:rsidP="002F1F1A"/>
    <w:p w14:paraId="580DB754" w14:textId="7C155819" w:rsidR="002F1F1A" w:rsidRDefault="00A31EDB" w:rsidP="002F1F1A">
      <w:r>
        <w:t>Direktorė</w:t>
      </w:r>
      <w:r>
        <w:tab/>
      </w:r>
      <w:r>
        <w:tab/>
      </w:r>
      <w:r>
        <w:tab/>
      </w:r>
      <w:r>
        <w:tab/>
      </w:r>
      <w:r>
        <w:tab/>
        <w:t>Jolita Narkevič</w:t>
      </w:r>
    </w:p>
    <w:p w14:paraId="213EEA02" w14:textId="6D02D5AE" w:rsidR="002F1F1A" w:rsidRDefault="002F1F1A" w:rsidP="002F1F1A"/>
    <w:p w14:paraId="20CC5971" w14:textId="5A9006D0" w:rsidR="00802FFF" w:rsidRDefault="00802FFF" w:rsidP="002F1F1A"/>
    <w:p w14:paraId="62622D55" w14:textId="6B71F290" w:rsidR="00802FFF" w:rsidRDefault="00802FFF" w:rsidP="002F1F1A"/>
    <w:p w14:paraId="0D73729B" w14:textId="21005431" w:rsidR="00802FFF" w:rsidRDefault="00802FFF" w:rsidP="002F1F1A"/>
    <w:p w14:paraId="24AA91E7" w14:textId="3EAC03F0" w:rsidR="00802FFF" w:rsidRDefault="00802FFF" w:rsidP="002F1F1A"/>
    <w:p w14:paraId="484C0A3F" w14:textId="77777777" w:rsidR="00AF471B" w:rsidRDefault="00AF471B" w:rsidP="002F1F1A"/>
    <w:p w14:paraId="2831EB3B" w14:textId="77777777" w:rsidR="00AF471B" w:rsidRDefault="00AF471B" w:rsidP="002F1F1A"/>
    <w:p w14:paraId="1E19EFD5" w14:textId="77777777" w:rsidR="00AF471B" w:rsidRDefault="00AF471B" w:rsidP="002F1F1A"/>
    <w:p w14:paraId="64127719" w14:textId="77777777" w:rsidR="00AF471B" w:rsidRDefault="00AF471B" w:rsidP="002F1F1A"/>
    <w:p w14:paraId="336FE72E" w14:textId="77777777" w:rsidR="00AF471B" w:rsidRDefault="00AF471B" w:rsidP="002F1F1A"/>
    <w:p w14:paraId="6704952B" w14:textId="77777777" w:rsidR="00AF471B" w:rsidRDefault="00AF471B" w:rsidP="002F1F1A"/>
    <w:p w14:paraId="35DB7B12" w14:textId="77777777" w:rsidR="00AF471B" w:rsidRDefault="00AF471B" w:rsidP="002F1F1A"/>
    <w:p w14:paraId="400D4352" w14:textId="77777777" w:rsidR="00AF471B" w:rsidRDefault="00AF471B" w:rsidP="002F1F1A"/>
    <w:p w14:paraId="57DC7C33" w14:textId="77777777" w:rsidR="00AF471B" w:rsidRDefault="00AF471B" w:rsidP="002F1F1A"/>
    <w:p w14:paraId="4095A172" w14:textId="77777777" w:rsidR="00AF471B" w:rsidRDefault="00AF471B" w:rsidP="002F1F1A"/>
    <w:p w14:paraId="475F61FD" w14:textId="77777777" w:rsidR="00AF471B" w:rsidRDefault="00AF471B" w:rsidP="002F1F1A"/>
    <w:p w14:paraId="313EFD01" w14:textId="77777777" w:rsidR="00AF471B" w:rsidRDefault="00AF471B" w:rsidP="002F1F1A"/>
    <w:p w14:paraId="587CDDE3" w14:textId="77777777" w:rsidR="00AF471B" w:rsidRDefault="00AF471B" w:rsidP="002F1F1A"/>
    <w:p w14:paraId="49593517" w14:textId="77777777" w:rsidR="00AF471B" w:rsidRDefault="00AF471B" w:rsidP="002F1F1A"/>
    <w:p w14:paraId="7E569535" w14:textId="77777777" w:rsidR="00AF471B" w:rsidRDefault="00AF471B" w:rsidP="002F1F1A"/>
    <w:p w14:paraId="5AA71AFF" w14:textId="77777777" w:rsidR="00AF471B" w:rsidRDefault="00AF471B" w:rsidP="002F1F1A"/>
    <w:p w14:paraId="57C39582" w14:textId="77777777" w:rsidR="00AF471B" w:rsidRDefault="00AF471B" w:rsidP="002F1F1A"/>
    <w:p w14:paraId="054B7326" w14:textId="77777777" w:rsidR="00AF471B" w:rsidRDefault="00AF471B" w:rsidP="002F1F1A"/>
    <w:p w14:paraId="3A8D20E4" w14:textId="77777777" w:rsidR="00AF471B" w:rsidRDefault="00AF471B" w:rsidP="002F1F1A"/>
    <w:p w14:paraId="5333AB7C" w14:textId="77777777" w:rsidR="00AF471B" w:rsidRDefault="00AF471B" w:rsidP="002F1F1A"/>
    <w:p w14:paraId="681FF0CA" w14:textId="2C657716" w:rsidR="00802FFF" w:rsidRDefault="00802FFF" w:rsidP="002F1F1A"/>
    <w:p w14:paraId="4B964A94" w14:textId="5FB7E375" w:rsidR="00802FFF" w:rsidRDefault="00802FFF" w:rsidP="002F1F1A"/>
    <w:p w14:paraId="2C9DFB96" w14:textId="43C97B8A" w:rsidR="00802FFF" w:rsidRDefault="00802FFF" w:rsidP="009126EF">
      <w:pPr>
        <w:ind w:left="4962"/>
      </w:pPr>
    </w:p>
    <w:p w14:paraId="0E2C792F" w14:textId="77777777" w:rsidR="006010E7" w:rsidRPr="006010E7" w:rsidRDefault="006010E7" w:rsidP="009126EF">
      <w:pPr>
        <w:ind w:left="4962"/>
        <w:rPr>
          <w:lang w:val="pt-BR"/>
        </w:rPr>
      </w:pPr>
      <w:r w:rsidRPr="006010E7">
        <w:rPr>
          <w:lang w:val="pt-BR"/>
        </w:rPr>
        <w:t>PATVIRTINTA</w:t>
      </w:r>
    </w:p>
    <w:p w14:paraId="5B31B4BF" w14:textId="77777777" w:rsidR="006010E7" w:rsidRPr="006010E7" w:rsidRDefault="006010E7" w:rsidP="009126EF">
      <w:pPr>
        <w:ind w:left="4962"/>
        <w:rPr>
          <w:lang w:val="pt-BR"/>
        </w:rPr>
      </w:pPr>
      <w:r w:rsidRPr="006010E7">
        <w:rPr>
          <w:lang w:val="pt-BR"/>
        </w:rPr>
        <w:t>Klaipėdos r. pedagoginės psichologinė tarnybos</w:t>
      </w:r>
    </w:p>
    <w:p w14:paraId="1CEFF7D4" w14:textId="77777777" w:rsidR="006010E7" w:rsidRPr="006010E7" w:rsidRDefault="006010E7" w:rsidP="009126EF">
      <w:pPr>
        <w:ind w:left="4962"/>
        <w:rPr>
          <w:lang w:val="pt-BR"/>
        </w:rPr>
      </w:pPr>
      <w:r w:rsidRPr="006010E7">
        <w:rPr>
          <w:lang w:val="pt-BR"/>
        </w:rPr>
        <w:t>direktorės 2021-02-26   įsakymu Nr. V-6</w:t>
      </w:r>
    </w:p>
    <w:p w14:paraId="23953301" w14:textId="2DD266FC" w:rsidR="00802FFF" w:rsidRDefault="00802FFF" w:rsidP="002F1F1A"/>
    <w:p w14:paraId="23D05F7E" w14:textId="0BEC2D15" w:rsidR="00802FFF" w:rsidRDefault="00802FFF" w:rsidP="002F1F1A"/>
    <w:p w14:paraId="01E85195" w14:textId="6D96D7AA" w:rsidR="00802FFF" w:rsidRPr="002C2CAE" w:rsidRDefault="00802FFF" w:rsidP="00802FFF">
      <w:pPr>
        <w:spacing w:before="240" w:after="240"/>
        <w:jc w:val="center"/>
        <w:rPr>
          <w:b/>
          <w:szCs w:val="20"/>
        </w:rPr>
      </w:pPr>
      <w:r w:rsidRPr="002C2CAE">
        <w:rPr>
          <w:b/>
          <w:szCs w:val="20"/>
        </w:rPr>
        <w:t xml:space="preserve">VIDAUS KONTROLĖS ĮGYVENDINIMO </w:t>
      </w:r>
      <w:r w:rsidR="00A31EDB">
        <w:rPr>
          <w:b/>
          <w:szCs w:val="20"/>
        </w:rPr>
        <w:t xml:space="preserve">KLAIPĖDOS R. PEDAGOGINĖJE PSICHOLOGINĖJE </w:t>
      </w:r>
      <w:r w:rsidRPr="002C2CAE">
        <w:rPr>
          <w:b/>
          <w:szCs w:val="20"/>
        </w:rPr>
        <w:t>TARNYBOJE TVARKOS APRAŠAS</w:t>
      </w:r>
    </w:p>
    <w:p w14:paraId="488E7488" w14:textId="77777777" w:rsidR="00802FFF" w:rsidRPr="002C2CAE" w:rsidRDefault="00802FFF" w:rsidP="00802FFF">
      <w:pPr>
        <w:spacing w:line="260" w:lineRule="atLeast"/>
        <w:jc w:val="center"/>
        <w:rPr>
          <w:b/>
          <w:szCs w:val="20"/>
        </w:rPr>
      </w:pPr>
    </w:p>
    <w:p w14:paraId="1C19501D" w14:textId="77777777" w:rsidR="00802FFF" w:rsidRDefault="00802FFF" w:rsidP="00802FFF">
      <w:pPr>
        <w:ind w:left="360"/>
        <w:jc w:val="center"/>
        <w:rPr>
          <w:b/>
        </w:rPr>
      </w:pPr>
      <w:r w:rsidRPr="00A2274D">
        <w:rPr>
          <w:b/>
        </w:rPr>
        <w:t>I</w:t>
      </w:r>
      <w:r>
        <w:rPr>
          <w:b/>
        </w:rPr>
        <w:t xml:space="preserve"> SKYRIUS</w:t>
      </w:r>
    </w:p>
    <w:p w14:paraId="122336B0" w14:textId="77777777" w:rsidR="00802FFF" w:rsidRPr="00A2274D" w:rsidRDefault="00802FFF" w:rsidP="00802FFF">
      <w:pPr>
        <w:ind w:left="360"/>
        <w:jc w:val="center"/>
        <w:rPr>
          <w:b/>
        </w:rPr>
      </w:pPr>
      <w:r w:rsidRPr="00A2274D">
        <w:rPr>
          <w:b/>
        </w:rPr>
        <w:t xml:space="preserve">BENDROSIOS NUOSTATOS </w:t>
      </w:r>
    </w:p>
    <w:p w14:paraId="6BF5C2B8" w14:textId="77777777" w:rsidR="00802FFF" w:rsidRPr="00A2274D" w:rsidRDefault="00802FFF" w:rsidP="00802FFF">
      <w:pPr>
        <w:tabs>
          <w:tab w:val="left" w:pos="4242"/>
        </w:tabs>
        <w:jc w:val="both"/>
        <w:rPr>
          <w:b/>
        </w:rPr>
      </w:pPr>
    </w:p>
    <w:p w14:paraId="4E3C034E" w14:textId="65C33DF3" w:rsidR="00802FFF" w:rsidRPr="002C2CAE" w:rsidRDefault="00802FFF" w:rsidP="00802FFF">
      <w:pPr>
        <w:numPr>
          <w:ilvl w:val="0"/>
          <w:numId w:val="15"/>
        </w:numPr>
        <w:tabs>
          <w:tab w:val="num" w:pos="1134"/>
        </w:tabs>
        <w:ind w:left="0" w:firstLine="709"/>
        <w:jc w:val="both"/>
        <w:rPr>
          <w:color w:val="000000"/>
        </w:rPr>
      </w:pPr>
      <w:r w:rsidRPr="002C2CAE">
        <w:rPr>
          <w:color w:val="000000"/>
        </w:rPr>
        <w:t xml:space="preserve">Vidaus kontrolės įgyvendinimo </w:t>
      </w:r>
      <w:r w:rsidR="00301C11">
        <w:rPr>
          <w:color w:val="000000"/>
        </w:rPr>
        <w:t xml:space="preserve">Klaipėdos r. pedagoginės psichologinės tarnybos </w:t>
      </w:r>
      <w:r w:rsidRPr="002C2CAE">
        <w:rPr>
          <w:color w:val="000000"/>
        </w:rPr>
        <w:t xml:space="preserve">(toliau – </w:t>
      </w:r>
      <w:r w:rsidR="007501C2">
        <w:rPr>
          <w:color w:val="000000"/>
        </w:rPr>
        <w:t>Įstaiga</w:t>
      </w:r>
      <w:r w:rsidRPr="002C2CAE">
        <w:rPr>
          <w:color w:val="000000"/>
        </w:rPr>
        <w:t xml:space="preserve">) tvarkos apraše (toliau – Aprašas) detalizuojamas </w:t>
      </w:r>
      <w:r w:rsidR="007501C2">
        <w:rPr>
          <w:color w:val="000000"/>
        </w:rPr>
        <w:t>Įstaigos</w:t>
      </w:r>
      <w:r w:rsidRPr="002C2CAE">
        <w:rPr>
          <w:color w:val="000000"/>
        </w:rPr>
        <w:t xml:space="preserve"> vidaus kontrolės politikos turinys, įvardijami vidaus kontrolės tikslai, </w:t>
      </w:r>
      <w:r>
        <w:rPr>
          <w:color w:val="000000"/>
        </w:rPr>
        <w:t xml:space="preserve">principai, elementai, </w:t>
      </w:r>
      <w:r w:rsidRPr="002C2CAE">
        <w:rPr>
          <w:color w:val="000000"/>
        </w:rPr>
        <w:t>dalyviai</w:t>
      </w:r>
      <w:r>
        <w:rPr>
          <w:color w:val="000000"/>
        </w:rPr>
        <w:t>, vidaus kontrolės analizė ir vertinimas</w:t>
      </w:r>
      <w:r w:rsidRPr="002C2CAE">
        <w:rPr>
          <w:color w:val="000000"/>
        </w:rPr>
        <w:t xml:space="preserve"> </w:t>
      </w:r>
      <w:r>
        <w:rPr>
          <w:color w:val="000000"/>
        </w:rPr>
        <w:t>bei</w:t>
      </w:r>
      <w:r w:rsidRPr="002C2CAE">
        <w:rPr>
          <w:color w:val="000000"/>
        </w:rPr>
        <w:t xml:space="preserve"> reglamentuojama informacijos apie vidaus kontrolės įgyvendinimą </w:t>
      </w:r>
      <w:r w:rsidR="00301C11">
        <w:rPr>
          <w:color w:val="000000"/>
        </w:rPr>
        <w:t>Įstaigoje</w:t>
      </w:r>
      <w:r w:rsidR="006010E7">
        <w:rPr>
          <w:color w:val="000000"/>
        </w:rPr>
        <w:t xml:space="preserve"> </w:t>
      </w:r>
      <w:r w:rsidRPr="002C2CAE">
        <w:rPr>
          <w:color w:val="000000"/>
        </w:rPr>
        <w:t>teikimo tvarka.</w:t>
      </w:r>
    </w:p>
    <w:p w14:paraId="6F57A7EA" w14:textId="77777777" w:rsidR="00802FFF" w:rsidRPr="00A2274D" w:rsidRDefault="00802FFF" w:rsidP="00802FFF">
      <w:pPr>
        <w:numPr>
          <w:ilvl w:val="0"/>
          <w:numId w:val="15"/>
        </w:numPr>
        <w:tabs>
          <w:tab w:val="num" w:pos="1134"/>
        </w:tabs>
        <w:ind w:left="0" w:firstLine="709"/>
        <w:jc w:val="both"/>
        <w:rPr>
          <w:color w:val="000000"/>
        </w:rPr>
      </w:pPr>
      <w:r>
        <w:t>Apraše vartojamos sąvokos:</w:t>
      </w:r>
    </w:p>
    <w:p w14:paraId="10D1C162" w14:textId="7EF0CC26" w:rsidR="00802FFF" w:rsidRDefault="00802FFF" w:rsidP="00802FFF">
      <w:pPr>
        <w:tabs>
          <w:tab w:val="num" w:pos="1134"/>
        </w:tabs>
        <w:ind w:firstLine="709"/>
        <w:jc w:val="both"/>
      </w:pPr>
      <w:r>
        <w:t xml:space="preserve">2.1. </w:t>
      </w:r>
      <w:r w:rsidRPr="00A2274D">
        <w:t xml:space="preserve">Vidaus kontrolė – </w:t>
      </w:r>
      <w:r w:rsidR="007501C2">
        <w:t>Įstaigos</w:t>
      </w:r>
      <w:r w:rsidRPr="00A2274D">
        <w:t xml:space="preserve"> visų kontrolės rūšių sistema, kuria siekiama užtikrinti </w:t>
      </w:r>
      <w:r w:rsidR="007501C2">
        <w:t>Įstaigos</w:t>
      </w:r>
      <w:r w:rsidRPr="00A2274D">
        <w:t xml:space="preserve"> veiklos teisėtumą, ekonomiškumą, efektyvumą, rezultatyvumą ir skaidrumą, strateginių ir kitų veiklos planų įgyvendinimą, turto apsaugą, informacijos ir ataskaitų patikimumą ir išsamumą, sutartinių ir kitų įsipareigojimų tretiesiems asmenims laikymąsi bei su visu tuo susijusių rizikos veiksnių valdymą</w:t>
      </w:r>
      <w:r>
        <w:t>.</w:t>
      </w:r>
    </w:p>
    <w:p w14:paraId="59F48C5D" w14:textId="770C3469" w:rsidR="00802FFF" w:rsidRPr="00A2274D" w:rsidRDefault="00802FFF" w:rsidP="00802FFF">
      <w:pPr>
        <w:tabs>
          <w:tab w:val="num" w:pos="1134"/>
        </w:tabs>
        <w:ind w:firstLine="709"/>
        <w:jc w:val="both"/>
        <w:rPr>
          <w:color w:val="000000"/>
        </w:rPr>
      </w:pPr>
      <w:r>
        <w:t>2.2.</w:t>
      </w:r>
      <w:r w:rsidRPr="00666905">
        <w:t xml:space="preserve"> Darbuotojai</w:t>
      </w:r>
      <w:r w:rsidRPr="00A2274D">
        <w:t xml:space="preserve"> – </w:t>
      </w:r>
      <w:r w:rsidR="007501C2">
        <w:t>Įstaigos</w:t>
      </w:r>
      <w:r w:rsidRPr="00A2274D">
        <w:t xml:space="preserve"> darbuotojai, dirbantys pagal darbo sutartis.</w:t>
      </w:r>
    </w:p>
    <w:p w14:paraId="15B9BBBB" w14:textId="77777777" w:rsidR="00802FFF" w:rsidRPr="002C2CAE" w:rsidRDefault="00802FFF" w:rsidP="00802FFF">
      <w:pPr>
        <w:tabs>
          <w:tab w:val="num" w:pos="1134"/>
        </w:tabs>
        <w:ind w:firstLine="709"/>
        <w:jc w:val="both"/>
        <w:rPr>
          <w:color w:val="000000"/>
        </w:rPr>
      </w:pPr>
      <w:r>
        <w:t xml:space="preserve">2.3. </w:t>
      </w:r>
      <w:r w:rsidRPr="00A2274D">
        <w:t xml:space="preserve">Kitos </w:t>
      </w:r>
      <w:r>
        <w:t>Apraše</w:t>
      </w:r>
      <w:r w:rsidRPr="00A2274D">
        <w:t xml:space="preserve"> vartojamos sąvokos atitinka </w:t>
      </w:r>
      <w:r>
        <w:t>Lietuvos Respublikos vidaus kontrolės ir vidaus audito įstatyme (toliau – Įstatymas), Lietuvos Respublikos buhalterinės apskaitos įstatyme,  kituose</w:t>
      </w:r>
      <w:r w:rsidRPr="00A2274D">
        <w:t xml:space="preserve"> teisės aktuose, reglamentuojančiuose vidaus kontrolės sistemos funkcionavimą, apibrėžtas sąvokas</w:t>
      </w:r>
      <w:r>
        <w:t>.</w:t>
      </w:r>
    </w:p>
    <w:p w14:paraId="1163B6A6" w14:textId="77777777" w:rsidR="00802FFF" w:rsidRPr="00A2274D" w:rsidRDefault="00802FFF" w:rsidP="00802FFF">
      <w:pPr>
        <w:ind w:firstLine="720"/>
        <w:jc w:val="both"/>
        <w:rPr>
          <w:color w:val="000000"/>
        </w:rPr>
      </w:pPr>
    </w:p>
    <w:p w14:paraId="3962BD3F" w14:textId="77777777" w:rsidR="00802FFF" w:rsidRDefault="00802FFF" w:rsidP="00802FFF">
      <w:pPr>
        <w:ind w:firstLine="720"/>
        <w:jc w:val="center"/>
        <w:rPr>
          <w:b/>
          <w:color w:val="000000"/>
        </w:rPr>
      </w:pPr>
      <w:r w:rsidRPr="00A2274D">
        <w:rPr>
          <w:b/>
          <w:color w:val="000000"/>
        </w:rPr>
        <w:t>II</w:t>
      </w:r>
      <w:r>
        <w:rPr>
          <w:b/>
          <w:color w:val="000000"/>
        </w:rPr>
        <w:t xml:space="preserve"> SKYRIUS</w:t>
      </w:r>
    </w:p>
    <w:p w14:paraId="1C02E38B" w14:textId="77777777" w:rsidR="00802FFF" w:rsidRPr="00A2274D" w:rsidRDefault="00802FFF" w:rsidP="00802FFF">
      <w:pPr>
        <w:ind w:firstLine="720"/>
        <w:jc w:val="center"/>
        <w:rPr>
          <w:b/>
          <w:color w:val="000000"/>
        </w:rPr>
      </w:pPr>
      <w:r w:rsidRPr="00A2274D">
        <w:rPr>
          <w:b/>
          <w:color w:val="000000"/>
        </w:rPr>
        <w:t xml:space="preserve"> </w:t>
      </w:r>
      <w:r>
        <w:rPr>
          <w:b/>
          <w:color w:val="000000"/>
        </w:rPr>
        <w:t>VIDAUS KONTROLĖS POLITIKA</w:t>
      </w:r>
    </w:p>
    <w:p w14:paraId="35E0142D" w14:textId="77777777" w:rsidR="00802FFF" w:rsidRPr="00A2274D" w:rsidRDefault="00802FFF" w:rsidP="00802FFF">
      <w:pPr>
        <w:ind w:firstLine="720"/>
        <w:jc w:val="center"/>
        <w:rPr>
          <w:b/>
          <w:color w:val="000000"/>
        </w:rPr>
      </w:pPr>
    </w:p>
    <w:p w14:paraId="7072E387" w14:textId="342ACCE1" w:rsidR="00802FFF" w:rsidRPr="00A2274D" w:rsidRDefault="00802FFF" w:rsidP="00802FFF">
      <w:pPr>
        <w:numPr>
          <w:ilvl w:val="0"/>
          <w:numId w:val="15"/>
        </w:numPr>
        <w:tabs>
          <w:tab w:val="num" w:pos="1134"/>
        </w:tabs>
        <w:ind w:left="0" w:firstLine="709"/>
        <w:jc w:val="both"/>
        <w:rPr>
          <w:color w:val="000000"/>
        </w:rPr>
      </w:pPr>
      <w:r w:rsidRPr="00923948">
        <w:rPr>
          <w:color w:val="000000"/>
        </w:rPr>
        <w:t xml:space="preserve">Vidaus kontrolės politika paremta </w:t>
      </w:r>
      <w:r w:rsidR="007501C2">
        <w:rPr>
          <w:color w:val="000000"/>
        </w:rPr>
        <w:t>Įstaigos</w:t>
      </w:r>
      <w:r w:rsidRPr="00923948">
        <w:rPr>
          <w:color w:val="000000"/>
        </w:rPr>
        <w:t xml:space="preserve"> veiklos rizikos (toliau – rizika) valdymu, atsižvelgiant į </w:t>
      </w:r>
      <w:r w:rsidR="007501C2">
        <w:rPr>
          <w:color w:val="000000"/>
        </w:rPr>
        <w:t>Įstaigos</w:t>
      </w:r>
      <w:r w:rsidRPr="00923948">
        <w:rPr>
          <w:color w:val="000000"/>
        </w:rPr>
        <w:t xml:space="preserve"> veiklos ypatumus ir pritaikant vidaus kontrolės politiką </w:t>
      </w:r>
      <w:r w:rsidR="007501C2">
        <w:rPr>
          <w:color w:val="000000"/>
        </w:rPr>
        <w:t>Įstaigai</w:t>
      </w:r>
      <w:r w:rsidRPr="00923948">
        <w:rPr>
          <w:color w:val="000000"/>
        </w:rPr>
        <w:t>, vadovaujantis Įstatyme ir Vidaus kontrolės įgyvendinimo viešajame juridiniame asmenyje tvarkos apraše, patvirtintame Lietuvos Respublikos finansų ministro 2020 m. birželio 29 d. įsakymu Nr. 1K-195 keliamais reikalavimais dėl vidaus kontrolės politikos. Rizika valdoma, nustatant jos veiksnius ir parenkant vidaus kontrolės priemones jiems valdyti.</w:t>
      </w:r>
    </w:p>
    <w:p w14:paraId="028FA271" w14:textId="77777777" w:rsidR="00802FFF" w:rsidRDefault="00802FFF" w:rsidP="00802FFF">
      <w:pPr>
        <w:numPr>
          <w:ilvl w:val="0"/>
          <w:numId w:val="15"/>
        </w:numPr>
        <w:tabs>
          <w:tab w:val="num" w:pos="1134"/>
        </w:tabs>
        <w:ind w:left="0" w:firstLine="709"/>
        <w:jc w:val="both"/>
        <w:rPr>
          <w:color w:val="000000"/>
        </w:rPr>
      </w:pPr>
      <w:r>
        <w:rPr>
          <w:color w:val="000000"/>
        </w:rPr>
        <w:t>Apraše</w:t>
      </w:r>
      <w:r w:rsidRPr="00A2274D">
        <w:rPr>
          <w:color w:val="000000"/>
        </w:rPr>
        <w:t xml:space="preserve"> pateikiamos kiekvieno vidaus kontrolės elemento apibūdinimas, pagrindiniai aspektai bei taikytinos įgyvendinimo priemonės.</w:t>
      </w:r>
    </w:p>
    <w:p w14:paraId="5B5767D8" w14:textId="2323A278" w:rsidR="00802FFF" w:rsidRPr="00A2274D" w:rsidRDefault="00802FFF" w:rsidP="00802FFF">
      <w:pPr>
        <w:numPr>
          <w:ilvl w:val="0"/>
          <w:numId w:val="15"/>
        </w:numPr>
        <w:tabs>
          <w:tab w:val="num" w:pos="1134"/>
        </w:tabs>
        <w:ind w:left="0" w:firstLine="709"/>
        <w:jc w:val="both"/>
        <w:rPr>
          <w:color w:val="000000"/>
        </w:rPr>
      </w:pPr>
      <w:r w:rsidRPr="00666905">
        <w:rPr>
          <w:color w:val="000000"/>
        </w:rPr>
        <w:t xml:space="preserve">Atsižvelgiant į nuolat kintančias </w:t>
      </w:r>
      <w:r w:rsidR="007501C2">
        <w:rPr>
          <w:color w:val="000000"/>
        </w:rPr>
        <w:t>Įstaigos</w:t>
      </w:r>
      <w:r w:rsidRPr="00666905">
        <w:rPr>
          <w:color w:val="000000"/>
        </w:rPr>
        <w:t xml:space="preserve"> ekonomines, reguliavimo ir veiklos sąlygas, rizikos valdymas atliekamas nuolat ir (arba) periodiškai. Dėl šios priežasties vidaus kontrolės politikos turinys nuolat peržiūrimas ir atnaujinamas.</w:t>
      </w:r>
    </w:p>
    <w:p w14:paraId="4337BC69" w14:textId="77777777" w:rsidR="00802FFF" w:rsidRPr="00A2274D" w:rsidRDefault="00802FFF" w:rsidP="00802FFF">
      <w:pPr>
        <w:jc w:val="both"/>
      </w:pPr>
    </w:p>
    <w:p w14:paraId="4C43EB0D" w14:textId="77777777" w:rsidR="00802FFF" w:rsidRDefault="00802FFF" w:rsidP="00802FFF">
      <w:pPr>
        <w:jc w:val="center"/>
        <w:rPr>
          <w:b/>
        </w:rPr>
      </w:pPr>
      <w:r w:rsidRPr="00A2274D">
        <w:rPr>
          <w:b/>
        </w:rPr>
        <w:t>III</w:t>
      </w:r>
      <w:r>
        <w:rPr>
          <w:b/>
        </w:rPr>
        <w:t xml:space="preserve"> SKYRIUS</w:t>
      </w:r>
    </w:p>
    <w:p w14:paraId="649D2292" w14:textId="77777777" w:rsidR="00802FFF" w:rsidRDefault="00802FFF" w:rsidP="00802FFF">
      <w:pPr>
        <w:jc w:val="center"/>
        <w:rPr>
          <w:b/>
        </w:rPr>
      </w:pPr>
      <w:r>
        <w:rPr>
          <w:b/>
        </w:rPr>
        <w:t>VIDAUS KONTROLĖ</w:t>
      </w:r>
    </w:p>
    <w:p w14:paraId="7B441480" w14:textId="77777777" w:rsidR="00802FFF" w:rsidRDefault="00802FFF" w:rsidP="00802FFF">
      <w:pPr>
        <w:jc w:val="center"/>
        <w:rPr>
          <w:b/>
        </w:rPr>
      </w:pPr>
    </w:p>
    <w:p w14:paraId="7DD36E0E" w14:textId="77777777" w:rsidR="00802FFF" w:rsidRDefault="00802FFF" w:rsidP="00802FFF">
      <w:pPr>
        <w:jc w:val="center"/>
        <w:rPr>
          <w:b/>
        </w:rPr>
      </w:pPr>
      <w:r>
        <w:rPr>
          <w:b/>
        </w:rPr>
        <w:t>PIRMAS SKIRSNIS</w:t>
      </w:r>
    </w:p>
    <w:p w14:paraId="3331FD28" w14:textId="77777777" w:rsidR="00802FFF" w:rsidRPr="00A2274D" w:rsidRDefault="00802FFF" w:rsidP="00802FFF">
      <w:pPr>
        <w:jc w:val="center"/>
        <w:rPr>
          <w:b/>
        </w:rPr>
      </w:pPr>
      <w:r w:rsidRPr="00A2274D">
        <w:rPr>
          <w:b/>
        </w:rPr>
        <w:lastRenderedPageBreak/>
        <w:t xml:space="preserve">VIDAUS KONTROLĖS TIKSLAI </w:t>
      </w:r>
    </w:p>
    <w:p w14:paraId="1FC9BAEE" w14:textId="77777777" w:rsidR="00802FFF" w:rsidRPr="00A2274D" w:rsidRDefault="00802FFF" w:rsidP="00802FFF">
      <w:pPr>
        <w:jc w:val="center"/>
        <w:rPr>
          <w:b/>
        </w:rPr>
      </w:pPr>
    </w:p>
    <w:p w14:paraId="1914F64F" w14:textId="4BF06D97" w:rsidR="00802FFF" w:rsidRDefault="00802FFF" w:rsidP="00802FFF">
      <w:pPr>
        <w:numPr>
          <w:ilvl w:val="0"/>
          <w:numId w:val="15"/>
        </w:numPr>
        <w:tabs>
          <w:tab w:val="num" w:pos="1134"/>
        </w:tabs>
        <w:ind w:left="0" w:firstLine="709"/>
        <w:jc w:val="both"/>
      </w:pPr>
      <w:r>
        <w:t xml:space="preserve">Vidaus kontrolės sistema kuriama ir palaikoma, atsižvelgiant į veiklos ypatumus, teisės aktus bei kitus dokumentus, reglamentuojančius </w:t>
      </w:r>
      <w:r w:rsidR="007501C2">
        <w:t>Įstaigos</w:t>
      </w:r>
      <w:r>
        <w:t xml:space="preserve"> veiklą.</w:t>
      </w:r>
    </w:p>
    <w:p w14:paraId="5439F0DE" w14:textId="3114666E" w:rsidR="00802FFF" w:rsidRDefault="00802FFF" w:rsidP="00802FFF">
      <w:pPr>
        <w:numPr>
          <w:ilvl w:val="0"/>
          <w:numId w:val="15"/>
        </w:numPr>
        <w:tabs>
          <w:tab w:val="num" w:pos="1134"/>
        </w:tabs>
        <w:ind w:left="0" w:firstLine="709"/>
        <w:jc w:val="both"/>
      </w:pPr>
      <w:r w:rsidRPr="00A2274D">
        <w:t xml:space="preserve">Vidaus kontrolė skirta nustatyti ir valdyti didžiausias </w:t>
      </w:r>
      <w:proofErr w:type="spellStart"/>
      <w:r w:rsidRPr="00A2274D">
        <w:t>rizikas</w:t>
      </w:r>
      <w:proofErr w:type="spellEnd"/>
      <w:r w:rsidRPr="00A2274D">
        <w:t xml:space="preserve">, su kuriomis </w:t>
      </w:r>
      <w:r w:rsidR="007501C2">
        <w:t>Įstaiga</w:t>
      </w:r>
      <w:r w:rsidRPr="00A2274D">
        <w:t xml:space="preserve"> susiduria vykdydama veiklą ir užtikrinti, kad būtų pasiekti vidaus kontrolės tikslai:</w:t>
      </w:r>
    </w:p>
    <w:p w14:paraId="4DDA4904" w14:textId="7DD28E89" w:rsidR="00802FFF" w:rsidRDefault="00802FFF" w:rsidP="00802FFF">
      <w:pPr>
        <w:ind w:firstLine="709"/>
        <w:jc w:val="both"/>
      </w:pPr>
      <w:r>
        <w:t xml:space="preserve">7.1. </w:t>
      </w:r>
      <w:r w:rsidR="007501C2">
        <w:t>Įstaigos</w:t>
      </w:r>
      <w:r>
        <w:t xml:space="preserve"> veikla atitiktų galiojančius įstatymus, jai taikomus teisės aktų reikalavimus, strateginius dokumentus bei vidaus politiką; </w:t>
      </w:r>
    </w:p>
    <w:p w14:paraId="4A300C86" w14:textId="77777777" w:rsidR="00802FFF" w:rsidRDefault="00802FFF" w:rsidP="00802FFF">
      <w:pPr>
        <w:ind w:firstLine="709"/>
        <w:jc w:val="both"/>
      </w:pPr>
      <w:r>
        <w:t xml:space="preserve">7.2. turtas, informacija bei kiti ištekliai būtų saugomi nuo praradimo, išvaistymo, pasisavinimo, neteisėto valdymo, naudojimo ir disponavimo </w:t>
      </w:r>
      <w:r w:rsidRPr="004A41C0">
        <w:t>jais</w:t>
      </w:r>
      <w:r>
        <w:t xml:space="preserve">, sukčiavimo ar kitų neteisėtų veikų; </w:t>
      </w:r>
    </w:p>
    <w:p w14:paraId="305D4400" w14:textId="77777777" w:rsidR="00802FFF" w:rsidRDefault="00802FFF" w:rsidP="00802FFF">
      <w:pPr>
        <w:ind w:left="502" w:firstLine="207"/>
        <w:jc w:val="both"/>
      </w:pPr>
      <w:r>
        <w:t xml:space="preserve">7.3. veikla būtų įgyvendinama laikantis patikimo finansų valdymo principo, grindžiamo: </w:t>
      </w:r>
    </w:p>
    <w:p w14:paraId="05068D3E" w14:textId="77777777" w:rsidR="00802FFF" w:rsidRDefault="00802FFF" w:rsidP="00802FFF">
      <w:pPr>
        <w:ind w:firstLine="709"/>
        <w:jc w:val="both"/>
      </w:pPr>
      <w:r>
        <w:t xml:space="preserve">7.3.1. ekonomiškumu, kuris suprantamas kaip minimalus išteklių panaudojimas užtikrinant  vykdomos veiklos kokybę; </w:t>
      </w:r>
    </w:p>
    <w:p w14:paraId="676543CF" w14:textId="77777777" w:rsidR="00802FFF" w:rsidRDefault="00802FFF" w:rsidP="00802FFF">
      <w:pPr>
        <w:ind w:firstLine="709"/>
        <w:jc w:val="both"/>
      </w:pPr>
      <w:r>
        <w:t>7.3.2. efektyvumu, kuris suprantamas kaip geriausias naudojamų išteklių ir vykdomos veiklos (kiekio, kokybės ir laiko požiūriu) santykis;</w:t>
      </w:r>
    </w:p>
    <w:p w14:paraId="32E7568F" w14:textId="77777777" w:rsidR="00802FFF" w:rsidRDefault="00802FFF" w:rsidP="00802FFF">
      <w:pPr>
        <w:ind w:firstLine="709"/>
        <w:jc w:val="both"/>
      </w:pPr>
      <w:r>
        <w:t>7.3.3. rezultatyvumu, kuris suprantamas kaip nustatytų veiklos tikslų ir planuojamų rezultatų pasiekimo lygis;</w:t>
      </w:r>
    </w:p>
    <w:p w14:paraId="6FF0772D" w14:textId="77777777" w:rsidR="00802FFF" w:rsidRDefault="00802FFF" w:rsidP="00802FFF">
      <w:pPr>
        <w:ind w:firstLine="709"/>
        <w:jc w:val="both"/>
      </w:pPr>
      <w:r>
        <w:t>7.4. finansinės operacijos atliekamos ir įtraukiamos į apskaitą pagal teisingumo, apskaitos išsamumo, savalaikiškumo ir teisėtumo principus;</w:t>
      </w:r>
    </w:p>
    <w:p w14:paraId="7718E145" w14:textId="1DD13F62" w:rsidR="00802FFF" w:rsidRDefault="00802FFF" w:rsidP="00802FFF">
      <w:pPr>
        <w:ind w:firstLine="709"/>
        <w:jc w:val="both"/>
      </w:pPr>
      <w:r>
        <w:t xml:space="preserve">7.5. informacija apie </w:t>
      </w:r>
      <w:r w:rsidR="007501C2">
        <w:t>Įstaigos</w:t>
      </w:r>
      <w:r>
        <w:t xml:space="preserve"> finansinę ir kitą veiklą tiekiama laiku, ji būtų patikima, aktuali, išsami ir teisinga.</w:t>
      </w:r>
    </w:p>
    <w:p w14:paraId="108711E0" w14:textId="230FDA44" w:rsidR="00802FFF" w:rsidRPr="00666AD8" w:rsidRDefault="00802FFF" w:rsidP="00802FFF">
      <w:pPr>
        <w:numPr>
          <w:ilvl w:val="0"/>
          <w:numId w:val="15"/>
        </w:numPr>
        <w:tabs>
          <w:tab w:val="num" w:pos="1134"/>
        </w:tabs>
        <w:ind w:left="0" w:firstLine="709"/>
        <w:jc w:val="both"/>
      </w:pPr>
      <w:r w:rsidRPr="00CE65F2">
        <w:t xml:space="preserve">Siekiant vidaus kontrolės tikslų, kuriama ir užtikrinama veiksminga vidaus kontrolė, kurios dalis yra finansų kontrolė. Finansų kontrolė </w:t>
      </w:r>
      <w:r w:rsidR="007501C2">
        <w:t>Įstaigoje</w:t>
      </w:r>
      <w:r w:rsidRPr="00CE65F2">
        <w:t xml:space="preserve"> atliekama </w:t>
      </w:r>
      <w:r>
        <w:t xml:space="preserve">vadovaujantis </w:t>
      </w:r>
      <w:r w:rsidRPr="00CE65F2">
        <w:t xml:space="preserve">patvirtintomis </w:t>
      </w:r>
      <w:r w:rsidR="007501C2">
        <w:t xml:space="preserve">Klaipėdos r. pedagoginės psichologinės </w:t>
      </w:r>
      <w:r>
        <w:t xml:space="preserve"> tarnybos f</w:t>
      </w:r>
      <w:r w:rsidRPr="00CE65F2">
        <w:t>inansų kontrolės taisyklėmis</w:t>
      </w:r>
      <w:r>
        <w:t>.</w:t>
      </w:r>
      <w:r>
        <w:rPr>
          <w:color w:val="FF0000"/>
        </w:rPr>
        <w:t xml:space="preserve"> </w:t>
      </w:r>
    </w:p>
    <w:p w14:paraId="28C570F4" w14:textId="4854E26B" w:rsidR="00802FFF" w:rsidRPr="00666AD8" w:rsidRDefault="00802FFF" w:rsidP="00802FFF">
      <w:pPr>
        <w:numPr>
          <w:ilvl w:val="0"/>
          <w:numId w:val="15"/>
        </w:numPr>
        <w:tabs>
          <w:tab w:val="num" w:pos="1134"/>
        </w:tabs>
        <w:ind w:left="0" w:firstLine="709"/>
        <w:jc w:val="both"/>
      </w:pPr>
      <w:r w:rsidRPr="00666AD8">
        <w:t xml:space="preserve"> </w:t>
      </w:r>
      <w:r>
        <w:t xml:space="preserve">Vidaus kontrolė </w:t>
      </w:r>
      <w:r w:rsidR="007501C2">
        <w:t>Įstaigoje</w:t>
      </w:r>
      <w:r w:rsidRPr="00666AD8">
        <w:t xml:space="preserve"> įgyvendinama atsižvelgiant į </w:t>
      </w:r>
      <w:r w:rsidR="007501C2">
        <w:t>Įstaigos</w:t>
      </w:r>
      <w:r w:rsidRPr="00666AD8">
        <w:t xml:space="preserve"> veiklos ypatumus,  laikantis vidaus kontrolės principų, apimant vidaus kontrolės elementus, nustatant vidaus kontrolės įgyvendinimo priežiūrą atliekančių darbuotojų pareigas, integruojant vidaus kontrolę į </w:t>
      </w:r>
      <w:r w:rsidR="007501C2">
        <w:t>Įstaigos</w:t>
      </w:r>
      <w:r w:rsidRPr="00666AD8">
        <w:t xml:space="preserve"> veiklą, apimant pagrindinius valdymo procesus (planavimą, atlikimą ir stebėseną), nuolat tobulinant ir keičiant vidaus kontrolę, atsižvelgiant į pokyčius.</w:t>
      </w:r>
    </w:p>
    <w:p w14:paraId="398B0B6B" w14:textId="77777777" w:rsidR="00802FFF" w:rsidRPr="005E01D6" w:rsidRDefault="00802FFF" w:rsidP="00802FFF">
      <w:pPr>
        <w:jc w:val="both"/>
      </w:pPr>
    </w:p>
    <w:p w14:paraId="2641EC5A" w14:textId="77777777" w:rsidR="00802FFF" w:rsidRDefault="00802FFF" w:rsidP="00802FFF">
      <w:pPr>
        <w:ind w:firstLine="709"/>
        <w:jc w:val="center"/>
        <w:rPr>
          <w:b/>
          <w:bCs/>
        </w:rPr>
      </w:pPr>
      <w:r>
        <w:rPr>
          <w:b/>
          <w:bCs/>
        </w:rPr>
        <w:t>ANTRAS</w:t>
      </w:r>
      <w:r w:rsidRPr="005B3EBB">
        <w:rPr>
          <w:b/>
          <w:bCs/>
        </w:rPr>
        <w:t xml:space="preserve"> SKIRSNIS</w:t>
      </w:r>
    </w:p>
    <w:p w14:paraId="4A15026D" w14:textId="77777777" w:rsidR="00802FFF" w:rsidRPr="005B3EBB" w:rsidRDefault="00802FFF" w:rsidP="00802FFF">
      <w:pPr>
        <w:ind w:firstLine="709"/>
        <w:jc w:val="center"/>
        <w:rPr>
          <w:b/>
          <w:bCs/>
        </w:rPr>
      </w:pPr>
      <w:r>
        <w:rPr>
          <w:b/>
          <w:bCs/>
        </w:rPr>
        <w:t>VIDAUS KONTROLĖS</w:t>
      </w:r>
      <w:r w:rsidRPr="005B3EBB">
        <w:rPr>
          <w:b/>
          <w:bCs/>
        </w:rPr>
        <w:t xml:space="preserve"> PRINCIPAI</w:t>
      </w:r>
    </w:p>
    <w:p w14:paraId="230ADF40" w14:textId="77777777" w:rsidR="00802FFF" w:rsidRPr="00A2274D" w:rsidRDefault="00802FFF" w:rsidP="00802FFF">
      <w:pPr>
        <w:ind w:firstLine="709"/>
        <w:jc w:val="both"/>
      </w:pPr>
    </w:p>
    <w:p w14:paraId="732350F2" w14:textId="57A01F0B" w:rsidR="00802FFF" w:rsidRPr="00A2274D" w:rsidRDefault="001F49D4" w:rsidP="00802FFF">
      <w:pPr>
        <w:numPr>
          <w:ilvl w:val="0"/>
          <w:numId w:val="15"/>
        </w:numPr>
        <w:tabs>
          <w:tab w:val="num" w:pos="1134"/>
        </w:tabs>
        <w:ind w:left="0" w:firstLine="709"/>
        <w:jc w:val="both"/>
      </w:pPr>
      <w:r>
        <w:t>Įstaigos</w:t>
      </w:r>
      <w:r w:rsidR="00802FFF" w:rsidRPr="00A2274D">
        <w:t xml:space="preserve"> vidaus kontrolė organizuojama vadovaujantis šiais principais:</w:t>
      </w:r>
    </w:p>
    <w:p w14:paraId="2CE544AF" w14:textId="77777777" w:rsidR="00802FFF" w:rsidRPr="00A2274D" w:rsidRDefault="00802FFF" w:rsidP="00802FFF">
      <w:pPr>
        <w:tabs>
          <w:tab w:val="num" w:pos="1134"/>
        </w:tabs>
        <w:ind w:firstLine="709"/>
        <w:jc w:val="both"/>
      </w:pPr>
      <w:r>
        <w:t>10</w:t>
      </w:r>
      <w:r w:rsidRPr="00A2274D">
        <w:t>.1. tinkamumo – vidaus kontrolė pirmiausia turi būti įgyvendinama tose tarnybos veiklos srityse, kuriose susiduriama su didžiausia rizika;</w:t>
      </w:r>
    </w:p>
    <w:p w14:paraId="7288AF49" w14:textId="77777777" w:rsidR="00802FFF" w:rsidRDefault="00802FFF" w:rsidP="00802FFF">
      <w:pPr>
        <w:tabs>
          <w:tab w:val="num" w:pos="1134"/>
        </w:tabs>
        <w:ind w:firstLine="709"/>
        <w:jc w:val="both"/>
      </w:pPr>
      <w:r>
        <w:t>10</w:t>
      </w:r>
      <w:r w:rsidRPr="00A2274D">
        <w:t xml:space="preserve">.2. efektyvumo – vidaus kontrolės įgyvendinimo sąnaudos </w:t>
      </w:r>
      <w:r>
        <w:t>neturi viršyti dėl atliekamos kontrolės gaunamos naudos;</w:t>
      </w:r>
    </w:p>
    <w:p w14:paraId="00B968D4" w14:textId="77777777" w:rsidR="00802FFF" w:rsidRDefault="00802FFF" w:rsidP="00802FFF">
      <w:pPr>
        <w:tabs>
          <w:tab w:val="num" w:pos="1134"/>
        </w:tabs>
        <w:ind w:firstLine="709"/>
        <w:jc w:val="both"/>
      </w:pPr>
      <w:r>
        <w:t>10.3. rezultatyvumo – turi būti pasiekti vidaus kontrolės tikslai;</w:t>
      </w:r>
    </w:p>
    <w:p w14:paraId="63F7304E" w14:textId="77777777" w:rsidR="00802FFF" w:rsidRDefault="00802FFF" w:rsidP="00802FFF">
      <w:pPr>
        <w:tabs>
          <w:tab w:val="num" w:pos="1134"/>
        </w:tabs>
        <w:ind w:firstLine="709"/>
        <w:jc w:val="both"/>
      </w:pPr>
      <w:r>
        <w:t>10.4. optimalumo – vidaus kontrolė turi būti proporcinga rizikai ir neperteklinė;</w:t>
      </w:r>
    </w:p>
    <w:p w14:paraId="1D050F62" w14:textId="77777777" w:rsidR="00802FFF" w:rsidRDefault="00802FFF" w:rsidP="00802FFF">
      <w:pPr>
        <w:tabs>
          <w:tab w:val="num" w:pos="1134"/>
        </w:tabs>
        <w:ind w:firstLine="709"/>
        <w:jc w:val="both"/>
      </w:pPr>
      <w:r>
        <w:t>10.5. dinamiškumo – vidaus kontrolė turi būti nuolat tobulinama atsižvelgiant į pasikeitusias viešojo juridinio asmens veiklos sąlygas;</w:t>
      </w:r>
    </w:p>
    <w:p w14:paraId="662BE8E2" w14:textId="77777777" w:rsidR="00802FFF" w:rsidRPr="00A2274D" w:rsidRDefault="00802FFF" w:rsidP="00802FFF">
      <w:pPr>
        <w:tabs>
          <w:tab w:val="num" w:pos="1134"/>
        </w:tabs>
        <w:ind w:firstLine="709"/>
        <w:jc w:val="both"/>
      </w:pPr>
      <w:r>
        <w:t>10.6. nenutrūkstamo funkcionavimo – vidaus kontrolė turi būti įgyvendinama nuolat.</w:t>
      </w:r>
    </w:p>
    <w:p w14:paraId="3D920E7A" w14:textId="77777777" w:rsidR="00802FFF" w:rsidRPr="00A2274D" w:rsidRDefault="00802FFF" w:rsidP="00802FFF">
      <w:pPr>
        <w:numPr>
          <w:ilvl w:val="0"/>
          <w:numId w:val="15"/>
        </w:numPr>
        <w:tabs>
          <w:tab w:val="left" w:pos="567"/>
          <w:tab w:val="num" w:pos="1134"/>
        </w:tabs>
        <w:ind w:left="0" w:firstLine="709"/>
        <w:jc w:val="both"/>
      </w:pPr>
      <w:r>
        <w:t>Vidaus kontrolės tikslams pasiekti nustatomos ir vykdomos procedūros atitinkančios vidaus kontrolės įgyvendinimo principus.</w:t>
      </w:r>
    </w:p>
    <w:p w14:paraId="27423923" w14:textId="77777777" w:rsidR="00802FFF" w:rsidRPr="00A2274D" w:rsidRDefault="00802FFF" w:rsidP="00802FFF">
      <w:pPr>
        <w:ind w:left="360"/>
        <w:jc w:val="both"/>
      </w:pPr>
    </w:p>
    <w:p w14:paraId="3296ACE3" w14:textId="77777777" w:rsidR="00802FFF" w:rsidRPr="00A2274D" w:rsidRDefault="00802FFF" w:rsidP="00802FFF">
      <w:pPr>
        <w:ind w:left="360"/>
        <w:jc w:val="both"/>
        <w:rPr>
          <w:b/>
        </w:rPr>
      </w:pPr>
    </w:p>
    <w:p w14:paraId="59734AA5" w14:textId="77777777" w:rsidR="00802FFF" w:rsidRDefault="00802FFF" w:rsidP="00802FFF">
      <w:pPr>
        <w:ind w:left="360"/>
        <w:jc w:val="center"/>
        <w:rPr>
          <w:b/>
        </w:rPr>
      </w:pPr>
      <w:r>
        <w:rPr>
          <w:b/>
        </w:rPr>
        <w:t>TREČIAS SKIRSNIS</w:t>
      </w:r>
    </w:p>
    <w:p w14:paraId="37036F0A" w14:textId="77777777" w:rsidR="00802FFF" w:rsidRPr="00A2274D" w:rsidRDefault="00802FFF" w:rsidP="00802FFF">
      <w:pPr>
        <w:ind w:left="360"/>
        <w:jc w:val="center"/>
        <w:rPr>
          <w:b/>
        </w:rPr>
      </w:pPr>
      <w:r>
        <w:rPr>
          <w:b/>
        </w:rPr>
        <w:t>VIDAUS KONTROLĖS ELEMENTAI</w:t>
      </w:r>
    </w:p>
    <w:p w14:paraId="19C796F8" w14:textId="77777777" w:rsidR="00802FFF" w:rsidRPr="00A2274D" w:rsidRDefault="00802FFF" w:rsidP="00802FFF">
      <w:pPr>
        <w:ind w:left="360"/>
        <w:jc w:val="center"/>
      </w:pPr>
    </w:p>
    <w:p w14:paraId="18F774C0" w14:textId="77777777" w:rsidR="00802FFF" w:rsidRDefault="00802FFF" w:rsidP="00802FFF">
      <w:pPr>
        <w:numPr>
          <w:ilvl w:val="0"/>
          <w:numId w:val="15"/>
        </w:numPr>
        <w:tabs>
          <w:tab w:val="num" w:pos="1134"/>
        </w:tabs>
        <w:ind w:left="0" w:firstLine="709"/>
        <w:jc w:val="both"/>
      </w:pPr>
      <w:r w:rsidRPr="00A2274D">
        <w:lastRenderedPageBreak/>
        <w:t xml:space="preserve">  </w:t>
      </w:r>
      <w:r>
        <w:t>Siekiant įgyvendinti pagrindinius vidaus kontrolės tikslus pagal nustatytus principus, vidaus kontrolė skirstoma į šiuos tarpusavyje susijusius elementus:</w:t>
      </w:r>
    </w:p>
    <w:p w14:paraId="68469641" w14:textId="77777777" w:rsidR="00802FFF" w:rsidRDefault="00802FFF" w:rsidP="00802FFF">
      <w:pPr>
        <w:tabs>
          <w:tab w:val="left" w:pos="709"/>
          <w:tab w:val="num" w:pos="1134"/>
        </w:tabs>
        <w:jc w:val="both"/>
      </w:pPr>
      <w:r>
        <w:tab/>
        <w:t>12.1. kontrolės aplinką;</w:t>
      </w:r>
    </w:p>
    <w:p w14:paraId="76FF37C4" w14:textId="77777777" w:rsidR="00802FFF" w:rsidRDefault="00802FFF" w:rsidP="00802FFF">
      <w:pPr>
        <w:tabs>
          <w:tab w:val="left" w:pos="709"/>
          <w:tab w:val="num" w:pos="1134"/>
        </w:tabs>
        <w:jc w:val="both"/>
      </w:pPr>
      <w:r>
        <w:tab/>
        <w:t>12.2. rizikos vertinimą;</w:t>
      </w:r>
    </w:p>
    <w:p w14:paraId="380B5995" w14:textId="77777777" w:rsidR="00802FFF" w:rsidRDefault="00802FFF" w:rsidP="00802FFF">
      <w:pPr>
        <w:tabs>
          <w:tab w:val="left" w:pos="709"/>
          <w:tab w:val="num" w:pos="1134"/>
        </w:tabs>
        <w:jc w:val="both"/>
      </w:pPr>
      <w:r>
        <w:tab/>
        <w:t>12.3. kontrolės veiklą;</w:t>
      </w:r>
    </w:p>
    <w:p w14:paraId="26787AE1" w14:textId="77777777" w:rsidR="00802FFF" w:rsidRDefault="00802FFF" w:rsidP="00802FFF">
      <w:pPr>
        <w:tabs>
          <w:tab w:val="left" w:pos="709"/>
          <w:tab w:val="num" w:pos="1134"/>
        </w:tabs>
        <w:jc w:val="both"/>
      </w:pPr>
      <w:r>
        <w:tab/>
        <w:t>12.4. informavimą ir komunikaciją;</w:t>
      </w:r>
    </w:p>
    <w:p w14:paraId="770EC3BB" w14:textId="77777777" w:rsidR="00802FFF" w:rsidRDefault="00802FFF" w:rsidP="00802FFF">
      <w:pPr>
        <w:tabs>
          <w:tab w:val="left" w:pos="709"/>
          <w:tab w:val="num" w:pos="1134"/>
        </w:tabs>
        <w:jc w:val="both"/>
      </w:pPr>
      <w:r>
        <w:tab/>
        <w:t>12.5. stebėseną.</w:t>
      </w:r>
    </w:p>
    <w:p w14:paraId="0C77CD68" w14:textId="77777777" w:rsidR="00802FFF" w:rsidRPr="00A2274D" w:rsidRDefault="00802FFF" w:rsidP="00802FFF">
      <w:pPr>
        <w:ind w:firstLine="720"/>
        <w:jc w:val="both"/>
      </w:pPr>
    </w:p>
    <w:p w14:paraId="6B0FB49E" w14:textId="77777777" w:rsidR="00802FFF" w:rsidRDefault="00802FFF" w:rsidP="00802FFF">
      <w:pPr>
        <w:jc w:val="center"/>
        <w:rPr>
          <w:b/>
        </w:rPr>
      </w:pPr>
      <w:r>
        <w:rPr>
          <w:b/>
        </w:rPr>
        <w:t>PIRMAS POSKIRSNIS</w:t>
      </w:r>
    </w:p>
    <w:p w14:paraId="5491072F" w14:textId="77777777" w:rsidR="00802FFF" w:rsidRPr="00A2274D" w:rsidRDefault="00802FFF" w:rsidP="00802FFF">
      <w:pPr>
        <w:jc w:val="center"/>
        <w:rPr>
          <w:b/>
        </w:rPr>
      </w:pPr>
      <w:r>
        <w:rPr>
          <w:b/>
        </w:rPr>
        <w:t>KONTROLĖS APLINKA</w:t>
      </w:r>
    </w:p>
    <w:p w14:paraId="5ACD8498" w14:textId="77777777" w:rsidR="00802FFF" w:rsidRPr="00A2274D" w:rsidRDefault="00802FFF" w:rsidP="00802FFF">
      <w:pPr>
        <w:jc w:val="center"/>
      </w:pPr>
    </w:p>
    <w:p w14:paraId="196491FD" w14:textId="238F4295" w:rsidR="00802FFF" w:rsidRDefault="00802FFF" w:rsidP="00802FFF">
      <w:pPr>
        <w:numPr>
          <w:ilvl w:val="0"/>
          <w:numId w:val="15"/>
        </w:numPr>
        <w:ind w:left="0" w:firstLine="709"/>
        <w:jc w:val="both"/>
      </w:pPr>
      <w:r>
        <w:t xml:space="preserve">Kontrolės aplinka – tai aplinka, kurioje vykdoma </w:t>
      </w:r>
      <w:r w:rsidR="001F49D4">
        <w:t>Įstaigos</w:t>
      </w:r>
      <w:r>
        <w:t xml:space="preserve"> veikla ir darbuotojai įgyvendina savo pareigas, nurodytas pareigybių aprašymuose, ir kurioje funkcionuoja vidaus kontrolės sistema. Kontrolės aplinką apibūdina šie principai:</w:t>
      </w:r>
    </w:p>
    <w:p w14:paraId="4241576C" w14:textId="72ED9B5D" w:rsidR="00802FFF" w:rsidRDefault="00802FFF" w:rsidP="00802FFF">
      <w:pPr>
        <w:tabs>
          <w:tab w:val="num" w:pos="1276"/>
        </w:tabs>
        <w:ind w:firstLine="709"/>
        <w:jc w:val="both"/>
      </w:pPr>
      <w:r>
        <w:t xml:space="preserve">13.1. profesinio elgesio principai ir taisyklės – </w:t>
      </w:r>
      <w:r w:rsidR="0045144E">
        <w:t xml:space="preserve">Tarnybos direktorius </w:t>
      </w:r>
      <w:r>
        <w:t xml:space="preserve"> ir darbuotojai laikosi profesinio elgesio principų ir taisyklių, vengia viešųjų ir privačių interesų konflikto, savivaldybės kontrolierius formuoja teigiamą darbuotojų požiūrį į vidaus kontrolę;</w:t>
      </w:r>
    </w:p>
    <w:p w14:paraId="5FC3B322" w14:textId="3D7C6720" w:rsidR="00802FFF" w:rsidRDefault="00802FFF" w:rsidP="00802FFF">
      <w:pPr>
        <w:tabs>
          <w:tab w:val="num" w:pos="1276"/>
        </w:tabs>
        <w:ind w:firstLine="709"/>
        <w:jc w:val="both"/>
      </w:pPr>
      <w:r>
        <w:t xml:space="preserve">13.2. kompetencija – </w:t>
      </w:r>
      <w:r w:rsidR="001F49D4">
        <w:t>Įstaigos</w:t>
      </w:r>
      <w:r>
        <w:t xml:space="preserve"> siekis, kad darbuotojai turėtų tinkamą kvalifikaciją, pakankamai patirties ir reikiamų įgūdžių savo funkcijoms atlikti, pareigoms įgyvendinti ir atsakomybei už vidaus kontrolę suprasti;</w:t>
      </w:r>
    </w:p>
    <w:p w14:paraId="71BC0494" w14:textId="718FEB92" w:rsidR="00802FFF" w:rsidRDefault="00802FFF" w:rsidP="00802FFF">
      <w:pPr>
        <w:tabs>
          <w:tab w:val="num" w:pos="1276"/>
        </w:tabs>
        <w:ind w:firstLine="709"/>
        <w:jc w:val="both"/>
      </w:pPr>
      <w:r>
        <w:t xml:space="preserve">13.3. valdymo filosofija ir vadovavimo stilius – </w:t>
      </w:r>
      <w:r w:rsidR="0045144E">
        <w:t>Tarnybos direktorius</w:t>
      </w:r>
      <w:r>
        <w:t xml:space="preserve"> palaiko vidaus kontrolę, nustato politiką, procedūras ir formuoja praktiką, skatinančią ir motyvuojančią darbuotojus siekti geriausių veiklos rezultatų, prižiūri, kaip įgyvendinama vidaus kontrolė;</w:t>
      </w:r>
    </w:p>
    <w:p w14:paraId="55088AD0" w14:textId="3FCD0E09" w:rsidR="00802FFF" w:rsidRPr="008C05C4" w:rsidRDefault="00802FFF" w:rsidP="00802FFF">
      <w:pPr>
        <w:tabs>
          <w:tab w:val="num" w:pos="1276"/>
        </w:tabs>
        <w:ind w:firstLine="709"/>
        <w:jc w:val="both"/>
      </w:pPr>
      <w:r>
        <w:t xml:space="preserve">13.4. organizacinė struktūra – </w:t>
      </w:r>
      <w:r w:rsidR="001F49D4">
        <w:t>Įstaigoje</w:t>
      </w:r>
      <w:r>
        <w:t xml:space="preserve"> patvirtinta organizacinė struktūra, kurioje </w:t>
      </w:r>
      <w:r w:rsidRPr="008C05C4">
        <w:t xml:space="preserve">nustatomas pavaldumas ir atskaitingumas, pareigos vykdant </w:t>
      </w:r>
      <w:r w:rsidR="001F49D4" w:rsidRPr="008C05C4">
        <w:t>Įstaigos</w:t>
      </w:r>
      <w:r w:rsidRPr="008C05C4">
        <w:t xml:space="preserve"> veiklą ir įgyvendinant vidaus kontrolę. Organizacinė struktūra detalizuojama pareigybių sąraše ir darbuotojų pareigybių aprašymuose.</w:t>
      </w:r>
    </w:p>
    <w:p w14:paraId="43C240E1" w14:textId="290D259D" w:rsidR="00802FFF" w:rsidRPr="008C05C4" w:rsidRDefault="00802FFF" w:rsidP="00802FFF">
      <w:pPr>
        <w:tabs>
          <w:tab w:val="num" w:pos="1276"/>
        </w:tabs>
        <w:ind w:firstLine="709"/>
        <w:jc w:val="both"/>
      </w:pPr>
      <w:r w:rsidRPr="008C05C4">
        <w:t xml:space="preserve">13.5. personalo valdymo politika ir praktika – </w:t>
      </w:r>
      <w:r w:rsidR="001F49D4" w:rsidRPr="008C05C4">
        <w:t>Įstaigoje</w:t>
      </w:r>
      <w:r w:rsidRPr="008C05C4">
        <w:t xml:space="preserve"> formuojama tokia personalo politika, kuri skatintų pritraukti, ugdyti ir išlaikyti kompetentingus darbuotojus.</w:t>
      </w:r>
    </w:p>
    <w:p w14:paraId="0E3FC01F" w14:textId="3555E441" w:rsidR="00802FFF" w:rsidRPr="008C05C4" w:rsidRDefault="00802FFF" w:rsidP="00802FFF">
      <w:pPr>
        <w:numPr>
          <w:ilvl w:val="0"/>
          <w:numId w:val="15"/>
        </w:numPr>
        <w:ind w:left="0" w:firstLine="709"/>
        <w:jc w:val="both"/>
      </w:pPr>
      <w:r w:rsidRPr="008C05C4">
        <w:t xml:space="preserve">Pagrindinės </w:t>
      </w:r>
      <w:r w:rsidR="001F49D4" w:rsidRPr="008C05C4">
        <w:t>Įstaigos</w:t>
      </w:r>
      <w:r w:rsidRPr="008C05C4">
        <w:t xml:space="preserve"> veiklos yra nurodytos</w:t>
      </w:r>
      <w:r w:rsidR="001F49D4" w:rsidRPr="008C05C4">
        <w:t xml:space="preserve"> Klaipėdos r. pedagoginės psichologinės t</w:t>
      </w:r>
      <w:r w:rsidRPr="008C05C4">
        <w:t>arnybos nuostatuose ir kituose teisės aktuose.</w:t>
      </w:r>
    </w:p>
    <w:p w14:paraId="3EBA2A92" w14:textId="2A995BAB" w:rsidR="00802FFF" w:rsidRPr="008C05C4" w:rsidRDefault="001F49D4" w:rsidP="00802FFF">
      <w:pPr>
        <w:numPr>
          <w:ilvl w:val="0"/>
          <w:numId w:val="15"/>
        </w:numPr>
        <w:ind w:left="0" w:firstLine="709"/>
        <w:jc w:val="both"/>
      </w:pPr>
      <w:r w:rsidRPr="008C05C4">
        <w:t>Įstaiga</w:t>
      </w:r>
      <w:r w:rsidR="00802FFF" w:rsidRPr="008C05C4">
        <w:t xml:space="preserve"> yra </w:t>
      </w:r>
      <w:proofErr w:type="spellStart"/>
      <w:r w:rsidR="00802FFF" w:rsidRPr="008C05C4">
        <w:t>atskaitinga</w:t>
      </w:r>
      <w:proofErr w:type="spellEnd"/>
      <w:r w:rsidR="00802FFF" w:rsidRPr="008C05C4">
        <w:t xml:space="preserve"> </w:t>
      </w:r>
      <w:r w:rsidRPr="008C05C4">
        <w:t xml:space="preserve">Klaipėdos </w:t>
      </w:r>
      <w:r w:rsidR="0062490E" w:rsidRPr="008C05C4">
        <w:t xml:space="preserve"> rajono</w:t>
      </w:r>
      <w:r w:rsidR="00802FFF" w:rsidRPr="008C05C4">
        <w:t xml:space="preserve"> savivaldybės tarybai. </w:t>
      </w:r>
      <w:r w:rsidRPr="008C05C4">
        <w:t>Įstaigai</w:t>
      </w:r>
      <w:r w:rsidR="00802FFF" w:rsidRPr="008C05C4">
        <w:t xml:space="preserve"> vadovauja ir už jos veiklą atsako </w:t>
      </w:r>
      <w:r w:rsidRPr="008C05C4">
        <w:t>Įstaigos direktorius.</w:t>
      </w:r>
    </w:p>
    <w:p w14:paraId="06FFFD8E" w14:textId="23091010" w:rsidR="00802FFF" w:rsidRPr="008C05C4" w:rsidRDefault="00802FFF" w:rsidP="00802FFF">
      <w:pPr>
        <w:numPr>
          <w:ilvl w:val="0"/>
          <w:numId w:val="15"/>
        </w:numPr>
        <w:ind w:left="0" w:firstLine="709"/>
        <w:jc w:val="both"/>
      </w:pPr>
      <w:r w:rsidRPr="008C05C4">
        <w:t xml:space="preserve">Didžiausią darbuotojų skaičių </w:t>
      </w:r>
      <w:r w:rsidR="00BE1646" w:rsidRPr="008C05C4">
        <w:t>Įstaigoje</w:t>
      </w:r>
      <w:r w:rsidRPr="008C05C4">
        <w:t xml:space="preserve"> nustato </w:t>
      </w:r>
      <w:r w:rsidR="00BE1646" w:rsidRPr="008C05C4">
        <w:t xml:space="preserve">Klaipėdos rajono </w:t>
      </w:r>
      <w:r w:rsidRPr="008C05C4">
        <w:t xml:space="preserve">savivaldybės taryba. </w:t>
      </w:r>
      <w:r w:rsidR="00BE1646" w:rsidRPr="008C05C4">
        <w:t xml:space="preserve">Klaipėdos rajono savivaldybės taryba </w:t>
      </w:r>
      <w:r w:rsidR="00B83FEE" w:rsidRPr="008C05C4">
        <w:t xml:space="preserve">tvirtina </w:t>
      </w:r>
      <w:r w:rsidR="00BE1646" w:rsidRPr="008C05C4">
        <w:t xml:space="preserve">Įstaigos </w:t>
      </w:r>
      <w:r w:rsidR="00B83FEE" w:rsidRPr="008C05C4">
        <w:t xml:space="preserve">struktūrą, </w:t>
      </w:r>
      <w:r w:rsidRPr="008C05C4">
        <w:t xml:space="preserve">pareigybių sąrašą, nustato pavaldumą, funkcijas, atsakomybes ir atskaitomybę. </w:t>
      </w:r>
    </w:p>
    <w:p w14:paraId="25AEF440" w14:textId="77777777" w:rsidR="00802FFF" w:rsidRDefault="00802FFF" w:rsidP="00802FFF">
      <w:pPr>
        <w:numPr>
          <w:ilvl w:val="0"/>
          <w:numId w:val="15"/>
        </w:numPr>
        <w:ind w:left="0" w:firstLine="709"/>
        <w:jc w:val="both"/>
      </w:pPr>
      <w:r>
        <w:t>Personalo valdymo procesai (darbuotojų atranka, priėmimas į darbą, atleidimas, darbo apmokėjimas, mokymai, veiklos vertinimas, skatinimas) yra reglamentuoti teisės aktuose:</w:t>
      </w:r>
    </w:p>
    <w:p w14:paraId="3657DBB6" w14:textId="4E6890A0" w:rsidR="00802FFF" w:rsidRPr="00B83FEE" w:rsidRDefault="00802FFF" w:rsidP="00802FFF">
      <w:pPr>
        <w:numPr>
          <w:ilvl w:val="0"/>
          <w:numId w:val="15"/>
        </w:numPr>
        <w:ind w:left="0" w:firstLine="709"/>
        <w:jc w:val="both"/>
      </w:pPr>
      <w:r>
        <w:t xml:space="preserve">Visiems </w:t>
      </w:r>
      <w:r w:rsidR="00BE1646">
        <w:t>Įstaigos</w:t>
      </w:r>
      <w:r>
        <w:t xml:space="preserve"> darbuotojams keliami nepriekaištingos reputacijos, etiško elgesio, pakankamos patirties, kompetencijos, reikiamų įgūdžių savo </w:t>
      </w:r>
      <w:r w:rsidR="0045144E">
        <w:t>pareigoms atlikti reikalavimai.</w:t>
      </w:r>
    </w:p>
    <w:p w14:paraId="6394A776" w14:textId="4A76298C" w:rsidR="00802FFF" w:rsidRPr="00B83FEE" w:rsidRDefault="00802FFF" w:rsidP="00802FFF">
      <w:pPr>
        <w:numPr>
          <w:ilvl w:val="0"/>
          <w:numId w:val="15"/>
        </w:numPr>
        <w:ind w:left="0" w:firstLine="709"/>
        <w:jc w:val="both"/>
      </w:pPr>
      <w:r w:rsidRPr="00B83FEE">
        <w:t>Darbuotojų kompetencija, funkcijos, atsakomybė ir atskaitomybė apibrėžiamos pareig</w:t>
      </w:r>
      <w:r w:rsidR="00B83FEE" w:rsidRPr="00B83FEE">
        <w:t xml:space="preserve">ybių </w:t>
      </w:r>
      <w:r w:rsidRPr="00B83FEE">
        <w:t xml:space="preserve">aprašymuose, kituose </w:t>
      </w:r>
      <w:r w:rsidR="00BE1646">
        <w:t xml:space="preserve">Įstaigos </w:t>
      </w:r>
      <w:r w:rsidRPr="00B83FEE">
        <w:t>vidiniuose teisės aktuose.</w:t>
      </w:r>
    </w:p>
    <w:p w14:paraId="58E94B9B" w14:textId="482E2962" w:rsidR="00802FFF" w:rsidRPr="00B83FEE" w:rsidRDefault="00BE1646" w:rsidP="00802FFF">
      <w:pPr>
        <w:numPr>
          <w:ilvl w:val="0"/>
          <w:numId w:val="15"/>
        </w:numPr>
        <w:ind w:left="0" w:firstLine="709"/>
        <w:jc w:val="both"/>
      </w:pPr>
      <w:r>
        <w:t>Įstaigoje</w:t>
      </w:r>
      <w:r w:rsidR="00802FFF" w:rsidRPr="00B83FEE">
        <w:t xml:space="preserve"> siekiama efektyvaus darbo organizavimo, darbo kokybės, vidaus tvarkos, racionalaus </w:t>
      </w:r>
      <w:r>
        <w:t>Įstaigos</w:t>
      </w:r>
      <w:r w:rsidR="00802FFF" w:rsidRPr="00B83FEE">
        <w:t xml:space="preserve"> turto bei darbuotojų darbo laiko panaudojimo. </w:t>
      </w:r>
    </w:p>
    <w:p w14:paraId="09066F2D" w14:textId="6FFE38D9" w:rsidR="00802FFF" w:rsidRPr="00B83FEE" w:rsidRDefault="00BE1646" w:rsidP="00802FFF">
      <w:pPr>
        <w:numPr>
          <w:ilvl w:val="0"/>
          <w:numId w:val="15"/>
        </w:numPr>
        <w:ind w:left="0" w:firstLine="709"/>
        <w:jc w:val="both"/>
      </w:pPr>
      <w:r>
        <w:t>Įstaigoje</w:t>
      </w:r>
      <w:r w:rsidR="00802FFF" w:rsidRPr="00B83FEE">
        <w:t xml:space="preserve"> taikomos prevencinės priemonės, skirtos darbuotojų darbingumui, sveikatai ir gyvybei išsaugoti.</w:t>
      </w:r>
    </w:p>
    <w:p w14:paraId="56E3BA1C" w14:textId="62DD6E7B" w:rsidR="00802FFF" w:rsidRDefault="00802FFF" w:rsidP="00802FFF">
      <w:pPr>
        <w:numPr>
          <w:ilvl w:val="0"/>
          <w:numId w:val="15"/>
        </w:numPr>
        <w:ind w:left="0" w:firstLine="709"/>
        <w:jc w:val="both"/>
      </w:pPr>
      <w:r>
        <w:t xml:space="preserve">Siekiant užtikrinti skaidrų ir efektyvų valdymą, vengiant galimų interesų konfliktų, </w:t>
      </w:r>
      <w:r w:rsidR="00BE1646">
        <w:t>Įstaigos</w:t>
      </w:r>
      <w:r>
        <w:t xml:space="preserve"> darbuotojai, savo privačius interesus deklaruoja Lietuvos Respublikos viešųjų ir privačių interesų derinimo įstatymo nustatyta tvarka.</w:t>
      </w:r>
    </w:p>
    <w:p w14:paraId="796796D1" w14:textId="49AF04C7" w:rsidR="00802FFF" w:rsidRDefault="00301C11" w:rsidP="00802FFF">
      <w:pPr>
        <w:numPr>
          <w:ilvl w:val="0"/>
          <w:numId w:val="15"/>
        </w:numPr>
        <w:ind w:left="0" w:firstLine="709"/>
        <w:jc w:val="both"/>
      </w:pPr>
      <w:r>
        <w:t xml:space="preserve">Įstaigoje </w:t>
      </w:r>
      <w:r w:rsidR="00802FFF">
        <w:t xml:space="preserve">įdiegtos ir palaikomos informacinių technologijų sistemos, užtikrinamas jų saugumas, nenutrūkstama šių sistemų, ypač susijusių su duomenų, informacijos kaupimu, apdorojimu, naudojimu ir saugojimu, veikla. </w:t>
      </w:r>
    </w:p>
    <w:p w14:paraId="1611B72E" w14:textId="77777777" w:rsidR="00802FFF" w:rsidRDefault="00802FFF" w:rsidP="00802FFF">
      <w:pPr>
        <w:ind w:left="709"/>
        <w:jc w:val="both"/>
      </w:pPr>
    </w:p>
    <w:p w14:paraId="40AD1EE0" w14:textId="77777777" w:rsidR="00802FFF" w:rsidRDefault="00802FFF" w:rsidP="00802FFF">
      <w:pPr>
        <w:ind w:left="709"/>
        <w:jc w:val="center"/>
        <w:rPr>
          <w:b/>
          <w:bCs/>
        </w:rPr>
      </w:pPr>
    </w:p>
    <w:p w14:paraId="4C8655EF" w14:textId="77777777" w:rsidR="00802FFF" w:rsidRPr="004A41C0" w:rsidRDefault="00802FFF" w:rsidP="00802FFF">
      <w:pPr>
        <w:ind w:left="709"/>
        <w:jc w:val="center"/>
        <w:rPr>
          <w:b/>
          <w:bCs/>
        </w:rPr>
      </w:pPr>
      <w:r w:rsidRPr="004A41C0">
        <w:rPr>
          <w:b/>
          <w:bCs/>
        </w:rPr>
        <w:t>ANTRAS POSKIRSNIS</w:t>
      </w:r>
    </w:p>
    <w:p w14:paraId="589B9481" w14:textId="77777777" w:rsidR="00802FFF" w:rsidRPr="004A41C0" w:rsidRDefault="00802FFF" w:rsidP="00802FFF">
      <w:pPr>
        <w:ind w:left="709"/>
        <w:jc w:val="center"/>
      </w:pPr>
      <w:r w:rsidRPr="004A41C0">
        <w:rPr>
          <w:b/>
          <w:bCs/>
        </w:rPr>
        <w:t>RIZIKOS VERTINIMAS</w:t>
      </w:r>
    </w:p>
    <w:p w14:paraId="639CFB2B" w14:textId="77777777" w:rsidR="00802FFF" w:rsidRPr="004A41C0" w:rsidRDefault="00802FFF" w:rsidP="00802FFF">
      <w:pPr>
        <w:ind w:left="709"/>
        <w:jc w:val="both"/>
      </w:pPr>
    </w:p>
    <w:p w14:paraId="185C8674" w14:textId="5C250243" w:rsidR="00802FFF" w:rsidRPr="004A41C0" w:rsidRDefault="00802FFF" w:rsidP="00802FFF">
      <w:pPr>
        <w:numPr>
          <w:ilvl w:val="0"/>
          <w:numId w:val="15"/>
        </w:numPr>
        <w:ind w:hanging="540"/>
        <w:jc w:val="both"/>
      </w:pPr>
      <w:r w:rsidRPr="004A41C0">
        <w:t xml:space="preserve">Rizikos vertinimas </w:t>
      </w:r>
      <w:r w:rsidR="00301C11">
        <w:t>Įstaigoje</w:t>
      </w:r>
      <w:r w:rsidRPr="004A41C0">
        <w:t xml:space="preserve"> atliekamas  vadovaujantis šiais principais:</w:t>
      </w:r>
    </w:p>
    <w:p w14:paraId="309EBDD9" w14:textId="6AF7D4D5" w:rsidR="00802FFF" w:rsidRPr="004A41C0" w:rsidRDefault="00802FFF" w:rsidP="00802FFF">
      <w:pPr>
        <w:ind w:firstLine="720"/>
        <w:jc w:val="both"/>
      </w:pPr>
      <w:r w:rsidRPr="004A41C0">
        <w:t>24.1. rizikos veiksnių nustatymas – nustatomi galimi rizikos veiksniai (įskaitant korupcijos riziką), turintys įtakos</w:t>
      </w:r>
      <w:r w:rsidR="00301C11">
        <w:t xml:space="preserve"> Įstaigos</w:t>
      </w:r>
      <w:r w:rsidRPr="004A41C0">
        <w:t xml:space="preserve"> veiklos tikslų pasiekimui, įvertinami pokyčiai, galintys reikšmingai paveikti Tarnybos vidaus kontrolę (teisinio reguliavimo, ekonominių, fizinių veiksnių, organizacinės struktūros ir kt.). Rizikai nustatyti sudaromas rizikos veiksnių sąrašas;  </w:t>
      </w:r>
    </w:p>
    <w:p w14:paraId="54E60007" w14:textId="6CB15ADE" w:rsidR="00802FFF" w:rsidRPr="004A41C0" w:rsidRDefault="00802FFF" w:rsidP="00802FFF">
      <w:pPr>
        <w:ind w:firstLine="720"/>
        <w:jc w:val="both"/>
      </w:pPr>
      <w:r w:rsidRPr="004A41C0">
        <w:t xml:space="preserve">24.2. rizikos veiksnių analizė – įvertinamas nustatytų rizikos veiksnių reikšmingumas pagal jų pasireiškimo tikimybę ir poveikį </w:t>
      </w:r>
      <w:r w:rsidR="00301C11">
        <w:t>Įstaigos</w:t>
      </w:r>
      <w:r w:rsidRPr="004A41C0">
        <w:t xml:space="preserve"> veiklai. Rizikos veiksniai sugrupuojami pagal jų reikšmingumą; </w:t>
      </w:r>
    </w:p>
    <w:p w14:paraId="169BF05A" w14:textId="77777777" w:rsidR="00802FFF" w:rsidRPr="004A41C0" w:rsidRDefault="00802FFF" w:rsidP="00802FFF">
      <w:pPr>
        <w:tabs>
          <w:tab w:val="num" w:pos="1276"/>
        </w:tabs>
        <w:ind w:firstLine="720"/>
        <w:jc w:val="both"/>
      </w:pPr>
      <w:r w:rsidRPr="004A41C0">
        <w:t xml:space="preserve">24.3. toleruojamos rizikos nustatymas – nustatoma toleruojama rizika, kurios valdyti nėra poreikio ar galimybės; </w:t>
      </w:r>
    </w:p>
    <w:p w14:paraId="77605E12" w14:textId="77777777" w:rsidR="00802FFF" w:rsidRPr="004A41C0" w:rsidRDefault="00802FFF" w:rsidP="00802FFF">
      <w:pPr>
        <w:tabs>
          <w:tab w:val="num" w:pos="1276"/>
        </w:tabs>
        <w:ind w:firstLine="720"/>
        <w:jc w:val="both"/>
      </w:pPr>
      <w:r w:rsidRPr="004A41C0">
        <w:t xml:space="preserve">24.4. reagavimo į riziką numatymas – priimami sprendimai dėl reagavimo į reikšmingą riziką, kurios pasireiškimo tikimybė didelė (numatomos priemonės rizikai mažinti iki toleruojamos rizikos).  </w:t>
      </w:r>
    </w:p>
    <w:p w14:paraId="4705CD47" w14:textId="4974C3D5" w:rsidR="00802FFF" w:rsidRDefault="00301C11" w:rsidP="00802FFF">
      <w:pPr>
        <w:numPr>
          <w:ilvl w:val="0"/>
          <w:numId w:val="15"/>
        </w:numPr>
        <w:ind w:left="0" w:firstLine="720"/>
        <w:jc w:val="both"/>
      </w:pPr>
      <w:r>
        <w:t>Įstaigoje</w:t>
      </w:r>
      <w:r w:rsidR="00802FFF" w:rsidRPr="00F47C70">
        <w:t xml:space="preserve"> sudarytos galimybės apie galimus trūkumus ir (ar) įtarimus, ypač susijusius su korupcija ir sukčiavimu, pranešti anonimiškai ir užtikrinama pranešėjo apsauga. Nustačius tam tikrus neatitikimus, pažeidimus, sukčiavimo ar korupcijos atvejus ir kitokius faktus, liudijančius apie vidaus kontrolės sistemos trūkumus, ir kai tai nėra reglamentuota kituose vidiniuose teisės aktuose, </w:t>
      </w:r>
      <w:r>
        <w:t>Įstaigos direktoriaus</w:t>
      </w:r>
      <w:r w:rsidR="00802FFF" w:rsidRPr="00301C11">
        <w:rPr>
          <w:color w:val="FF0000"/>
        </w:rPr>
        <w:t xml:space="preserve"> </w:t>
      </w:r>
      <w:r w:rsidR="00802FFF" w:rsidRPr="00F47C70">
        <w:t>sprendimu gali būti atliekami konkretūs vertinimai, patikrinimai</w:t>
      </w:r>
      <w:r w:rsidR="00802FFF">
        <w:t>.</w:t>
      </w:r>
    </w:p>
    <w:p w14:paraId="44A0F6A2" w14:textId="77777777" w:rsidR="00802FFF" w:rsidRDefault="00802FFF" w:rsidP="00802FFF">
      <w:pPr>
        <w:ind w:left="720"/>
        <w:jc w:val="both"/>
      </w:pPr>
    </w:p>
    <w:p w14:paraId="6E227685" w14:textId="77777777" w:rsidR="00802FFF" w:rsidRDefault="00802FFF" w:rsidP="00802FFF">
      <w:pPr>
        <w:ind w:left="720"/>
        <w:jc w:val="center"/>
        <w:rPr>
          <w:b/>
          <w:bCs/>
        </w:rPr>
      </w:pPr>
      <w:r>
        <w:rPr>
          <w:b/>
          <w:bCs/>
        </w:rPr>
        <w:t>TREČIAS POSKIRSNIS</w:t>
      </w:r>
    </w:p>
    <w:p w14:paraId="3B29CC12" w14:textId="77777777" w:rsidR="00802FFF" w:rsidRPr="00F47C70" w:rsidRDefault="00802FFF" w:rsidP="00802FFF">
      <w:pPr>
        <w:ind w:left="720"/>
        <w:jc w:val="center"/>
        <w:rPr>
          <w:b/>
          <w:bCs/>
        </w:rPr>
      </w:pPr>
      <w:r w:rsidRPr="008C7DCA">
        <w:rPr>
          <w:b/>
          <w:bCs/>
        </w:rPr>
        <w:t>KONTROLĖS VEIKLA</w:t>
      </w:r>
    </w:p>
    <w:p w14:paraId="4D869CD7" w14:textId="77777777" w:rsidR="00802FFF" w:rsidRDefault="00802FFF" w:rsidP="00802FFF">
      <w:pPr>
        <w:ind w:left="720"/>
        <w:jc w:val="both"/>
      </w:pPr>
    </w:p>
    <w:p w14:paraId="403BB6D4" w14:textId="77777777" w:rsidR="00802FFF" w:rsidRDefault="00802FFF" w:rsidP="00802FFF">
      <w:pPr>
        <w:numPr>
          <w:ilvl w:val="0"/>
          <w:numId w:val="15"/>
        </w:numPr>
        <w:ind w:left="0" w:firstLine="720"/>
        <w:jc w:val="both"/>
      </w:pPr>
      <w:r>
        <w:t>Kontrolės veikla apima kontrolės priemonių parinkimą ir tobulinimą, technologijų naudojimą, politikų ir procedūrų taikymą.</w:t>
      </w:r>
    </w:p>
    <w:p w14:paraId="4DE1AADF" w14:textId="21AB553F" w:rsidR="00802FFF" w:rsidRDefault="00301C11" w:rsidP="00802FFF">
      <w:pPr>
        <w:numPr>
          <w:ilvl w:val="0"/>
          <w:numId w:val="15"/>
        </w:numPr>
        <w:ind w:left="0" w:firstLine="720"/>
        <w:jc w:val="both"/>
      </w:pPr>
      <w:r>
        <w:t>Įstaigos</w:t>
      </w:r>
      <w:r w:rsidR="00802FFF">
        <w:t xml:space="preserve"> vidaus teisės aktai rengiami taip, kad neprieštarautų vieni kitiems, nedubliuotų jau reglamentuotų procesų ir (ar) procedūrų, būtų numatyta aiški atsakomybė ir atskaitomybė. </w:t>
      </w:r>
    </w:p>
    <w:p w14:paraId="65650E44" w14:textId="161797B0" w:rsidR="00802FFF" w:rsidRDefault="00301C11" w:rsidP="00802FFF">
      <w:pPr>
        <w:numPr>
          <w:ilvl w:val="0"/>
          <w:numId w:val="15"/>
        </w:numPr>
        <w:ind w:left="0" w:firstLine="720"/>
        <w:jc w:val="both"/>
      </w:pPr>
      <w:r>
        <w:t>Įstaigos</w:t>
      </w:r>
      <w:r w:rsidR="00802FFF">
        <w:t xml:space="preserve"> veikla organizuojama taip, kad būtų tinkamai atskirtos darbuotojų funkcijos, stengiantis užtikrinti galimų interesų konfliktų, sukčiavimo, korupcijos apraiškų, tyčinių klaidų bei kitų neteisėtų veikų pasireiškimų tikimybės sumažinimą ir (arba) fiksavimą laiku.</w:t>
      </w:r>
    </w:p>
    <w:p w14:paraId="70E13E10" w14:textId="77777777" w:rsidR="00802FFF" w:rsidRDefault="00802FFF" w:rsidP="00802FFF">
      <w:pPr>
        <w:ind w:left="720"/>
        <w:jc w:val="both"/>
      </w:pPr>
    </w:p>
    <w:p w14:paraId="0C16D338" w14:textId="77777777" w:rsidR="00802FFF" w:rsidRDefault="00802FFF" w:rsidP="00802FFF">
      <w:pPr>
        <w:ind w:left="720"/>
        <w:jc w:val="center"/>
        <w:rPr>
          <w:b/>
          <w:bCs/>
        </w:rPr>
      </w:pPr>
      <w:r>
        <w:rPr>
          <w:b/>
          <w:bCs/>
        </w:rPr>
        <w:t>KETVIRTAS POSKIRSNIS</w:t>
      </w:r>
    </w:p>
    <w:p w14:paraId="62B1B1EE" w14:textId="77777777" w:rsidR="00802FFF" w:rsidRPr="00AE390A" w:rsidRDefault="00802FFF" w:rsidP="00802FFF">
      <w:pPr>
        <w:ind w:left="720"/>
        <w:jc w:val="center"/>
        <w:rPr>
          <w:b/>
          <w:bCs/>
        </w:rPr>
      </w:pPr>
      <w:r w:rsidRPr="00242EF0">
        <w:rPr>
          <w:b/>
          <w:bCs/>
        </w:rPr>
        <w:t>INFORMAVIMAS IR</w:t>
      </w:r>
      <w:r>
        <w:rPr>
          <w:b/>
          <w:bCs/>
        </w:rPr>
        <w:t xml:space="preserve"> KOMUNIKACIJA</w:t>
      </w:r>
    </w:p>
    <w:p w14:paraId="5603E634" w14:textId="77777777" w:rsidR="00802FFF" w:rsidRDefault="00802FFF" w:rsidP="00802FFF">
      <w:pPr>
        <w:ind w:left="720"/>
        <w:jc w:val="both"/>
      </w:pPr>
    </w:p>
    <w:p w14:paraId="6EA3448F" w14:textId="77777777" w:rsidR="00802FFF" w:rsidRPr="00B83FEE" w:rsidRDefault="00802FFF" w:rsidP="00802FFF">
      <w:pPr>
        <w:numPr>
          <w:ilvl w:val="0"/>
          <w:numId w:val="15"/>
        </w:numPr>
        <w:ind w:left="0" w:firstLine="720"/>
        <w:jc w:val="both"/>
      </w:pPr>
      <w:r w:rsidRPr="00B83FEE">
        <w:t>Informavimas ir komunikacija apima informacijos naudojimą, vidaus ir išorės komunikacijas.</w:t>
      </w:r>
    </w:p>
    <w:p w14:paraId="088A22D4" w14:textId="351626F5" w:rsidR="00802FFF" w:rsidRPr="00B83FEE" w:rsidRDefault="00802FFF" w:rsidP="00802FFF">
      <w:pPr>
        <w:numPr>
          <w:ilvl w:val="0"/>
          <w:numId w:val="15"/>
        </w:numPr>
        <w:ind w:left="0" w:firstLine="720"/>
        <w:jc w:val="both"/>
      </w:pPr>
      <w:r w:rsidRPr="00B83FEE">
        <w:t xml:space="preserve">Siekiant užtikrinti tinkamą asmens duomenų apsaugą ir su tuo susijusių teisės aktuose nustatytų reikalavimų vykdymą, asmens duomenys </w:t>
      </w:r>
      <w:r w:rsidR="00301C11">
        <w:t>Įstaigoje</w:t>
      </w:r>
      <w:r w:rsidRPr="00B83FEE">
        <w:t xml:space="preserve"> yra tvarkomi vadovaujantis Asmens duomenų tvarkymo ir duomenų subjektų teisių įgyvendinimo </w:t>
      </w:r>
      <w:r w:rsidR="00301C11">
        <w:t xml:space="preserve">Klaipėdos r. pedagoginės psichologinės </w:t>
      </w:r>
      <w:r w:rsidRPr="00B83FEE">
        <w:t>tarnyboje tvarkos aprašu.</w:t>
      </w:r>
    </w:p>
    <w:p w14:paraId="3666E2AD" w14:textId="77777777" w:rsidR="00802FFF" w:rsidRDefault="00802FFF" w:rsidP="00802FFF">
      <w:pPr>
        <w:ind w:left="720"/>
        <w:jc w:val="both"/>
      </w:pPr>
    </w:p>
    <w:p w14:paraId="2412E183" w14:textId="77777777" w:rsidR="00802FFF" w:rsidRDefault="00802FFF" w:rsidP="00802FFF">
      <w:pPr>
        <w:ind w:left="720"/>
        <w:jc w:val="center"/>
        <w:rPr>
          <w:b/>
          <w:bCs/>
        </w:rPr>
      </w:pPr>
      <w:r>
        <w:rPr>
          <w:b/>
          <w:bCs/>
        </w:rPr>
        <w:t>PENKTAS POSKIRSNIS</w:t>
      </w:r>
    </w:p>
    <w:p w14:paraId="03623031" w14:textId="77777777" w:rsidR="00802FFF" w:rsidRPr="00B535CC" w:rsidRDefault="00802FFF" w:rsidP="00802FFF">
      <w:pPr>
        <w:ind w:left="720"/>
        <w:jc w:val="center"/>
        <w:rPr>
          <w:b/>
          <w:bCs/>
        </w:rPr>
      </w:pPr>
      <w:r w:rsidRPr="00242EF0">
        <w:rPr>
          <w:b/>
          <w:bCs/>
        </w:rPr>
        <w:t>STEBĖSENA</w:t>
      </w:r>
    </w:p>
    <w:p w14:paraId="68DF73DB" w14:textId="77777777" w:rsidR="00802FFF" w:rsidRDefault="00802FFF" w:rsidP="00802FFF">
      <w:pPr>
        <w:ind w:left="720"/>
        <w:jc w:val="both"/>
      </w:pPr>
    </w:p>
    <w:p w14:paraId="5F6C9144" w14:textId="77777777" w:rsidR="00802FFF" w:rsidRDefault="00802FFF" w:rsidP="00802FFF">
      <w:pPr>
        <w:numPr>
          <w:ilvl w:val="0"/>
          <w:numId w:val="15"/>
        </w:numPr>
        <w:ind w:left="0" w:firstLine="720"/>
        <w:jc w:val="both"/>
      </w:pPr>
      <w:proofErr w:type="spellStart"/>
      <w:r w:rsidRPr="00B535CC">
        <w:t>Stebėsena</w:t>
      </w:r>
      <w:proofErr w:type="spellEnd"/>
      <w:r w:rsidRPr="00B535CC">
        <w:t xml:space="preserve"> apima nuolatinę stebėseną ir (ar) periodinius vertinimus</w:t>
      </w:r>
      <w:r>
        <w:t>:</w:t>
      </w:r>
    </w:p>
    <w:p w14:paraId="630DCF71" w14:textId="37BE9023" w:rsidR="00802FFF" w:rsidRDefault="00802FFF" w:rsidP="00802FFF">
      <w:pPr>
        <w:ind w:firstLine="720"/>
        <w:jc w:val="both"/>
      </w:pPr>
      <w:r>
        <w:t xml:space="preserve">31.1. nuolatinė </w:t>
      </w:r>
      <w:proofErr w:type="spellStart"/>
      <w:r>
        <w:t>stebėsena</w:t>
      </w:r>
      <w:proofErr w:type="spellEnd"/>
      <w:r>
        <w:t xml:space="preserve"> – integruota į kasdienę </w:t>
      </w:r>
      <w:r w:rsidR="00301C11">
        <w:t>Įstaigos</w:t>
      </w:r>
      <w:r>
        <w:t xml:space="preserve"> veiklą ir atliekama darbuotojams vykdant reguliarią valdymo ir priežiūros veiklą bei kitus veiksmus pagal pavestas funkcijas;</w:t>
      </w:r>
    </w:p>
    <w:p w14:paraId="23DC17EA" w14:textId="02C9DD11" w:rsidR="00802FFF" w:rsidRDefault="00802FFF" w:rsidP="00802FFF">
      <w:pPr>
        <w:ind w:firstLine="720"/>
        <w:jc w:val="both"/>
      </w:pPr>
      <w:r>
        <w:lastRenderedPageBreak/>
        <w:t xml:space="preserve">31.2. periodiniai vertinimai – jų apimtį ir dažnumą lemia rizikos vertinimas ir nuolatinės </w:t>
      </w:r>
      <w:proofErr w:type="spellStart"/>
      <w:r>
        <w:t>stebėsenos</w:t>
      </w:r>
      <w:proofErr w:type="spellEnd"/>
      <w:r>
        <w:t xml:space="preserve"> rezultatai (nustačius tam tikrus veiklos trūkumus). </w:t>
      </w:r>
      <w:r w:rsidR="00301C11">
        <w:t xml:space="preserve">Įstaigos </w:t>
      </w:r>
      <w:r>
        <w:t>vidaus auditui atlikti gali būti įsigyjamos vidaus audito paslaugos Lietuvos Respublikos viešųjų pirkimų įstatymo nustatyta tvarka.</w:t>
      </w:r>
    </w:p>
    <w:p w14:paraId="4D8E3B22" w14:textId="4F2CDAC8" w:rsidR="00802FFF" w:rsidRPr="004A41C0" w:rsidRDefault="00802FFF" w:rsidP="00802FFF">
      <w:pPr>
        <w:numPr>
          <w:ilvl w:val="0"/>
          <w:numId w:val="15"/>
        </w:numPr>
        <w:ind w:left="0" w:firstLine="720"/>
        <w:jc w:val="both"/>
      </w:pPr>
      <w:r w:rsidRPr="004A41C0">
        <w:t xml:space="preserve">Apie </w:t>
      </w:r>
      <w:r w:rsidR="00301C11">
        <w:t>Įstaigos</w:t>
      </w:r>
      <w:r w:rsidRPr="004A41C0">
        <w:t xml:space="preserve"> vidaus kontrolės trūkumus, nustatytus nuolatinės </w:t>
      </w:r>
      <w:proofErr w:type="spellStart"/>
      <w:r w:rsidRPr="004A41C0">
        <w:t>stebėsenos</w:t>
      </w:r>
      <w:proofErr w:type="spellEnd"/>
      <w:r w:rsidRPr="004A41C0">
        <w:t xml:space="preserve"> ir (ar) periodinių vertinimų metu, informuojamas savivaldybės kontrolierius.</w:t>
      </w:r>
    </w:p>
    <w:p w14:paraId="647F59FF" w14:textId="77777777" w:rsidR="00802FFF" w:rsidRDefault="00802FFF" w:rsidP="00802FFF">
      <w:pPr>
        <w:ind w:left="1440"/>
        <w:jc w:val="both"/>
      </w:pPr>
    </w:p>
    <w:p w14:paraId="04AC72E4" w14:textId="77777777" w:rsidR="00802FFF" w:rsidRDefault="00802FFF" w:rsidP="00802FFF">
      <w:pPr>
        <w:ind w:left="720"/>
        <w:jc w:val="center"/>
        <w:rPr>
          <w:b/>
          <w:bCs/>
        </w:rPr>
      </w:pPr>
      <w:r>
        <w:rPr>
          <w:b/>
          <w:bCs/>
        </w:rPr>
        <w:t xml:space="preserve">KETVIRTAS SKIRSNIS </w:t>
      </w:r>
    </w:p>
    <w:p w14:paraId="66C053D7" w14:textId="77777777" w:rsidR="00802FFF" w:rsidRPr="00B535CC" w:rsidRDefault="00802FFF" w:rsidP="00802FFF">
      <w:pPr>
        <w:ind w:left="720"/>
        <w:jc w:val="center"/>
        <w:rPr>
          <w:b/>
          <w:bCs/>
        </w:rPr>
      </w:pPr>
      <w:r>
        <w:rPr>
          <w:b/>
          <w:bCs/>
        </w:rPr>
        <w:t>VIDAUS KONTROLĖS DALYVIAI</w:t>
      </w:r>
    </w:p>
    <w:p w14:paraId="7B5D5617" w14:textId="77777777" w:rsidR="00802FFF" w:rsidRDefault="00802FFF" w:rsidP="00802FFF">
      <w:pPr>
        <w:ind w:left="720"/>
        <w:jc w:val="both"/>
      </w:pPr>
    </w:p>
    <w:p w14:paraId="46BC9B47" w14:textId="30053427" w:rsidR="00802FFF" w:rsidRDefault="00301C11" w:rsidP="00802FFF">
      <w:pPr>
        <w:numPr>
          <w:ilvl w:val="0"/>
          <w:numId w:val="15"/>
        </w:numPr>
        <w:ind w:left="0" w:firstLine="720"/>
        <w:jc w:val="both"/>
      </w:pPr>
      <w:r>
        <w:t>Įstaigos direktorius</w:t>
      </w:r>
      <w:r w:rsidR="00802FFF">
        <w:t xml:space="preserve">, siekdamas strateginio planavimo dokumentuose </w:t>
      </w:r>
      <w:r>
        <w:t>Įstaigai</w:t>
      </w:r>
      <w:r w:rsidR="00802FFF">
        <w:t xml:space="preserve"> numatytų tikslų, organizuoja vidaus kontrolės kūrimą ir įgyvendinimą </w:t>
      </w:r>
      <w:r>
        <w:t>Įstaigoje</w:t>
      </w:r>
      <w:r w:rsidR="00802FFF">
        <w:t>.</w:t>
      </w:r>
    </w:p>
    <w:p w14:paraId="4C9DD46D" w14:textId="77777777" w:rsidR="00802FFF" w:rsidRDefault="00802FFF" w:rsidP="00802FFF">
      <w:pPr>
        <w:numPr>
          <w:ilvl w:val="0"/>
          <w:numId w:val="15"/>
        </w:numPr>
        <w:ind w:left="0" w:firstLine="720"/>
        <w:jc w:val="both"/>
      </w:pPr>
      <w:r>
        <w:t>Įgyvendindamas vidaus kontrolę, savivaldybės kontrolierius:</w:t>
      </w:r>
    </w:p>
    <w:p w14:paraId="5DEB2712" w14:textId="77777777" w:rsidR="00802FFF" w:rsidRDefault="00802FFF" w:rsidP="00802FFF">
      <w:pPr>
        <w:ind w:left="720"/>
        <w:jc w:val="both"/>
      </w:pPr>
      <w:r>
        <w:t>34.1. paskiria vidaus kontrolės įgyvendinimo priežiūrą atliekančius darbuotojus;</w:t>
      </w:r>
    </w:p>
    <w:p w14:paraId="2146D6B3" w14:textId="77777777" w:rsidR="00802FFF" w:rsidRDefault="00802FFF" w:rsidP="00802FFF">
      <w:pPr>
        <w:ind w:firstLine="720"/>
        <w:jc w:val="both"/>
      </w:pPr>
      <w:r>
        <w:t>34.2. užtikrina, kad būtų pašalinti vidaus kontrolės įgyvendinimo priežiūrą atliekančių darbuotojų, kitų Tarnybos audito (peržiūros) vykdytojų nustatyti vidaus kontrolės trūkumai ir jų atsiradimą lemiantys veiksniai;</w:t>
      </w:r>
    </w:p>
    <w:p w14:paraId="35A75FDA" w14:textId="77777777" w:rsidR="00802FFF" w:rsidRDefault="00802FFF" w:rsidP="00802FFF">
      <w:pPr>
        <w:ind w:firstLine="720"/>
        <w:jc w:val="both"/>
      </w:pPr>
      <w:r>
        <w:t xml:space="preserve">34.3. užtikrina, kad kiekvienais metais būtų atliekama vidaus kontrolės analizė ir vertinimas, atsižvelgiant į vidaus kontrolės </w:t>
      </w:r>
      <w:proofErr w:type="spellStart"/>
      <w:r>
        <w:t>stebėsenos</w:t>
      </w:r>
      <w:proofErr w:type="spellEnd"/>
      <w:r>
        <w:t xml:space="preserve"> rezultatus.</w:t>
      </w:r>
    </w:p>
    <w:p w14:paraId="71150B54" w14:textId="77777777" w:rsidR="00802FFF" w:rsidRDefault="00802FFF" w:rsidP="00802FFF">
      <w:pPr>
        <w:numPr>
          <w:ilvl w:val="0"/>
          <w:numId w:val="15"/>
        </w:numPr>
        <w:ind w:left="0" w:firstLine="720"/>
        <w:jc w:val="both"/>
      </w:pPr>
      <w:r>
        <w:t>Vidaus kontrolės įgyvendinimo priežiūrą atliekantys darbuotojai prižiūri vidaus kontrolės įgyvendinimą Taryboje ir jos atitiktį savivaldybės kontrolieriaus nustatytai vidaus kontrolės politikai, atlikdami nuolatinę stebėseną, apimančią kiekvieną vidaus kontrolės elementą. Jie teikia savivaldybės kontrolieriui informaciją apie vidaus kontrolės ir rizikos valdymą, vidaus kontrolės politikos įgyvendinimo trūkumus ir rizikos veiksnius.</w:t>
      </w:r>
    </w:p>
    <w:p w14:paraId="4F608D40" w14:textId="77777777" w:rsidR="00802FFF" w:rsidRDefault="00802FFF" w:rsidP="00802FFF">
      <w:pPr>
        <w:ind w:left="720"/>
        <w:jc w:val="both"/>
      </w:pPr>
    </w:p>
    <w:p w14:paraId="4617B447" w14:textId="77777777" w:rsidR="00802FFF" w:rsidRDefault="00802FFF" w:rsidP="00802FFF">
      <w:pPr>
        <w:ind w:left="720"/>
        <w:jc w:val="center"/>
        <w:rPr>
          <w:b/>
          <w:bCs/>
        </w:rPr>
      </w:pPr>
      <w:r>
        <w:rPr>
          <w:b/>
          <w:bCs/>
        </w:rPr>
        <w:t>IV SKYRIUS</w:t>
      </w:r>
    </w:p>
    <w:p w14:paraId="166BF471" w14:textId="77777777" w:rsidR="00802FFF" w:rsidRPr="00B535CC" w:rsidRDefault="00802FFF" w:rsidP="00802FFF">
      <w:pPr>
        <w:ind w:left="720"/>
        <w:jc w:val="center"/>
        <w:rPr>
          <w:b/>
          <w:bCs/>
        </w:rPr>
      </w:pPr>
      <w:r w:rsidRPr="00242EF0">
        <w:rPr>
          <w:b/>
          <w:bCs/>
        </w:rPr>
        <w:t>VIDAUS KONTROLĖS</w:t>
      </w:r>
      <w:r>
        <w:rPr>
          <w:b/>
          <w:bCs/>
        </w:rPr>
        <w:t xml:space="preserve"> ANALIZĖ IR VERTINIMAS</w:t>
      </w:r>
    </w:p>
    <w:p w14:paraId="468D5510" w14:textId="77777777" w:rsidR="00802FFF" w:rsidRDefault="00802FFF" w:rsidP="00802FFF">
      <w:pPr>
        <w:ind w:left="720"/>
        <w:jc w:val="both"/>
      </w:pPr>
    </w:p>
    <w:p w14:paraId="370521A0" w14:textId="77777777" w:rsidR="00802FFF" w:rsidRDefault="00802FFF" w:rsidP="00802FFF">
      <w:pPr>
        <w:numPr>
          <w:ilvl w:val="0"/>
          <w:numId w:val="15"/>
        </w:numPr>
        <w:ind w:left="0" w:firstLine="720"/>
        <w:jc w:val="both"/>
      </w:pPr>
      <w:r>
        <w:t>Savivaldybės kontrolierius užtikrina, kad kiekvienais metais būtų atliekama vidaus kontrolės analizė, apimanti visus vidaus kontrolės elementus, kurios metu būtų įvertinami Tarnybos veiklos trūkumai, pokyčiai, atitiktis nustatytiems reikalavimams.</w:t>
      </w:r>
    </w:p>
    <w:p w14:paraId="5AE7D6A8" w14:textId="7FAD85D2" w:rsidR="00802FFF" w:rsidRDefault="00301C11" w:rsidP="00802FFF">
      <w:pPr>
        <w:numPr>
          <w:ilvl w:val="0"/>
          <w:numId w:val="15"/>
        </w:numPr>
        <w:ind w:left="0" w:firstLine="720"/>
        <w:jc w:val="both"/>
      </w:pPr>
      <w:r>
        <w:t xml:space="preserve">Įstaigos </w:t>
      </w:r>
      <w:r w:rsidR="00802FFF">
        <w:t>vidaus kontrolė vertinama:</w:t>
      </w:r>
    </w:p>
    <w:p w14:paraId="0B22DB94" w14:textId="77777777" w:rsidR="00802FFF" w:rsidRDefault="00802FFF" w:rsidP="00802FFF">
      <w:pPr>
        <w:ind w:left="720"/>
        <w:jc w:val="both"/>
      </w:pPr>
      <w:r>
        <w:t>37.1. labai gerai  jei visa rizika nustatyta ir valdoma, vidaus kontrolės trūkumų nerasta;</w:t>
      </w:r>
    </w:p>
    <w:p w14:paraId="534E697F" w14:textId="270D54F9" w:rsidR="00802FFF" w:rsidRDefault="00802FFF" w:rsidP="00802FFF">
      <w:pPr>
        <w:ind w:firstLine="720"/>
        <w:jc w:val="both"/>
      </w:pPr>
      <w:r>
        <w:t xml:space="preserve">37.2. gerai </w:t>
      </w:r>
      <w:bookmarkStart w:id="0" w:name="_Hlk54949863"/>
      <w:r>
        <w:t>–</w:t>
      </w:r>
      <w:bookmarkEnd w:id="0"/>
      <w:r>
        <w:t xml:space="preserve"> jei visa rizika yra nustatyta ir valdoma, bet yra vidaus kontrolės trūkumų, neturinčių neigiamos įtakos </w:t>
      </w:r>
      <w:r w:rsidR="00301C11">
        <w:t>Įstaigos</w:t>
      </w:r>
      <w:r>
        <w:t xml:space="preserve"> veiklos rezultatams;</w:t>
      </w:r>
    </w:p>
    <w:p w14:paraId="023217D7" w14:textId="19E61859" w:rsidR="00802FFF" w:rsidRDefault="00802FFF" w:rsidP="00802FFF">
      <w:pPr>
        <w:ind w:firstLine="720"/>
        <w:jc w:val="both"/>
      </w:pPr>
      <w:r>
        <w:t xml:space="preserve">37.3. patenkinamai – jei visa rizika yra nustatyta, tačiau dėl netinkamo rizikos valdymo yra vidaus kontrolės trūkumų, kurie gali turėti neigiamą įtaką </w:t>
      </w:r>
      <w:r w:rsidR="00301C11">
        <w:t>Įstaigos</w:t>
      </w:r>
      <w:r>
        <w:t xml:space="preserve"> veiklos rezultatams;</w:t>
      </w:r>
    </w:p>
    <w:p w14:paraId="56C93965" w14:textId="6D695E9A" w:rsidR="00802FFF" w:rsidRDefault="00802FFF" w:rsidP="00802FFF">
      <w:pPr>
        <w:ind w:firstLine="720"/>
        <w:jc w:val="both"/>
      </w:pPr>
      <w:r>
        <w:t xml:space="preserve">37.4. silpnai – jei ne visa rizika yra nustatyta, nevykdomas rizikos valdymas ir vidaus kontrolės trūkumai daro neigiamą įtaką </w:t>
      </w:r>
      <w:r w:rsidR="00301C11">
        <w:t xml:space="preserve">Įstaigos </w:t>
      </w:r>
      <w:r>
        <w:t>veiklos rezultatams.</w:t>
      </w:r>
    </w:p>
    <w:p w14:paraId="00ABAA92" w14:textId="77777777" w:rsidR="00802FFF" w:rsidRDefault="00802FFF" w:rsidP="00802FFF">
      <w:pPr>
        <w:numPr>
          <w:ilvl w:val="0"/>
          <w:numId w:val="15"/>
        </w:numPr>
        <w:ind w:left="0" w:firstLine="720"/>
        <w:jc w:val="both"/>
      </w:pPr>
      <w:r>
        <w:t>Vidaus kontrolė nuolat tobulinama, atsižvelgiant į vidaus kontrolės analizės ir vertinimo rezultatus (pateiktas rekomendacijas ir pasiūlymus).</w:t>
      </w:r>
    </w:p>
    <w:p w14:paraId="54BB431C" w14:textId="77777777" w:rsidR="00802FFF" w:rsidRDefault="00802FFF" w:rsidP="00802FFF">
      <w:pPr>
        <w:ind w:left="720"/>
        <w:jc w:val="both"/>
      </w:pPr>
    </w:p>
    <w:p w14:paraId="2F0A591F" w14:textId="77777777" w:rsidR="00802FFF" w:rsidRDefault="00802FFF" w:rsidP="00802FFF">
      <w:pPr>
        <w:ind w:left="720"/>
        <w:jc w:val="center"/>
        <w:rPr>
          <w:b/>
          <w:bCs/>
        </w:rPr>
      </w:pPr>
      <w:r>
        <w:rPr>
          <w:b/>
          <w:bCs/>
        </w:rPr>
        <w:t>V SKYRIUS</w:t>
      </w:r>
    </w:p>
    <w:p w14:paraId="3B09D84C" w14:textId="77777777" w:rsidR="00802FFF" w:rsidRPr="00B535CC" w:rsidRDefault="00802FFF" w:rsidP="00802FFF">
      <w:pPr>
        <w:ind w:left="720"/>
        <w:jc w:val="center"/>
        <w:rPr>
          <w:b/>
          <w:bCs/>
        </w:rPr>
      </w:pPr>
      <w:r w:rsidRPr="00382D73">
        <w:rPr>
          <w:b/>
          <w:bCs/>
        </w:rPr>
        <w:t>INFORMACIJOS</w:t>
      </w:r>
      <w:r w:rsidRPr="00242EF0">
        <w:rPr>
          <w:b/>
          <w:bCs/>
        </w:rPr>
        <w:t xml:space="preserve"> A</w:t>
      </w:r>
      <w:r>
        <w:rPr>
          <w:b/>
          <w:bCs/>
        </w:rPr>
        <w:t>PIE VIDAUS KONTROLĖS ĮGYVENDINIMĄ TEIKIMAS</w:t>
      </w:r>
    </w:p>
    <w:p w14:paraId="03BBB3E1" w14:textId="77777777" w:rsidR="00802FFF" w:rsidRDefault="00802FFF" w:rsidP="00802FFF">
      <w:pPr>
        <w:ind w:left="720"/>
        <w:jc w:val="both"/>
      </w:pPr>
    </w:p>
    <w:p w14:paraId="52F0712A" w14:textId="77777777" w:rsidR="00802FFF" w:rsidRDefault="00802FFF" w:rsidP="00802FFF">
      <w:pPr>
        <w:ind w:left="720"/>
        <w:jc w:val="both"/>
      </w:pPr>
    </w:p>
    <w:p w14:paraId="6D323B76" w14:textId="5BE281F3" w:rsidR="00802FFF" w:rsidRDefault="00301C11" w:rsidP="00802FFF">
      <w:pPr>
        <w:numPr>
          <w:ilvl w:val="0"/>
          <w:numId w:val="15"/>
        </w:numPr>
        <w:ind w:left="0" w:firstLine="720"/>
        <w:jc w:val="both"/>
      </w:pPr>
      <w:r>
        <w:rPr>
          <w:szCs w:val="20"/>
        </w:rPr>
        <w:t>Įstaigos direktorius kiekvienais metais</w:t>
      </w:r>
      <w:r w:rsidR="00802FFF" w:rsidRPr="009D3FD4">
        <w:rPr>
          <w:szCs w:val="20"/>
        </w:rPr>
        <w:t xml:space="preserve"> rašytiniu prašymu</w:t>
      </w:r>
      <w:r w:rsidR="00802FFF">
        <w:rPr>
          <w:szCs w:val="20"/>
        </w:rPr>
        <w:t xml:space="preserve"> ir nustatytu terminu </w:t>
      </w:r>
      <w:r w:rsidR="00802FFF" w:rsidRPr="009D3FD4">
        <w:rPr>
          <w:szCs w:val="20"/>
        </w:rPr>
        <w:t>teikia</w:t>
      </w:r>
      <w:r w:rsidR="00802FFF">
        <w:rPr>
          <w:szCs w:val="20"/>
        </w:rPr>
        <w:t xml:space="preserve"> savivaldybei </w:t>
      </w:r>
      <w:r w:rsidR="00802FFF" w:rsidRPr="009D3FD4">
        <w:rPr>
          <w:szCs w:val="20"/>
        </w:rPr>
        <w:t xml:space="preserve">informaciją apie vidaus kontrolės įgyvendinimą </w:t>
      </w:r>
      <w:r>
        <w:rPr>
          <w:szCs w:val="20"/>
        </w:rPr>
        <w:t>Įstaigoje</w:t>
      </w:r>
      <w:r w:rsidR="00802FFF">
        <w:rPr>
          <w:szCs w:val="20"/>
        </w:rPr>
        <w:t>.</w:t>
      </w:r>
    </w:p>
    <w:p w14:paraId="3B200A97" w14:textId="77777777" w:rsidR="00802FFF" w:rsidRDefault="00802FFF" w:rsidP="00802FFF">
      <w:pPr>
        <w:ind w:left="720"/>
        <w:jc w:val="both"/>
      </w:pPr>
    </w:p>
    <w:p w14:paraId="57430BE9" w14:textId="77777777" w:rsidR="00802FFF" w:rsidRDefault="00802FFF" w:rsidP="00802FFF">
      <w:pPr>
        <w:ind w:left="720"/>
        <w:jc w:val="center"/>
      </w:pPr>
      <w:r>
        <w:t>_______________________________</w:t>
      </w:r>
    </w:p>
    <w:p w14:paraId="422CC74E" w14:textId="77777777" w:rsidR="00802FFF" w:rsidRDefault="00802FFF" w:rsidP="00802FFF">
      <w:pPr>
        <w:ind w:left="720"/>
        <w:jc w:val="both"/>
      </w:pPr>
    </w:p>
    <w:p w14:paraId="1D4B98D0" w14:textId="77777777" w:rsidR="009126EF" w:rsidRDefault="009126EF" w:rsidP="009F69D5">
      <w:pPr>
        <w:jc w:val="both"/>
      </w:pPr>
      <w:bookmarkStart w:id="1" w:name="_GoBack"/>
      <w:bookmarkEnd w:id="1"/>
    </w:p>
    <w:p w14:paraId="78323408" w14:textId="77777777" w:rsidR="009126EF" w:rsidRDefault="009126EF" w:rsidP="00802FFF">
      <w:pPr>
        <w:ind w:left="720"/>
        <w:jc w:val="both"/>
      </w:pPr>
    </w:p>
    <w:p w14:paraId="39031A42" w14:textId="77777777" w:rsidR="009126EF" w:rsidRDefault="009126EF" w:rsidP="00802FFF">
      <w:pPr>
        <w:ind w:left="720"/>
        <w:jc w:val="both"/>
      </w:pPr>
    </w:p>
    <w:p w14:paraId="4713197D" w14:textId="77777777" w:rsidR="009126EF" w:rsidRDefault="009126EF" w:rsidP="00802FFF">
      <w:pPr>
        <w:ind w:left="720"/>
        <w:jc w:val="both"/>
      </w:pPr>
    </w:p>
    <w:p w14:paraId="6B981458" w14:textId="77777777" w:rsidR="006010E7" w:rsidRPr="006010E7" w:rsidRDefault="006010E7" w:rsidP="009126EF">
      <w:pPr>
        <w:tabs>
          <w:tab w:val="left" w:pos="3686"/>
        </w:tabs>
        <w:ind w:left="4962"/>
        <w:jc w:val="both"/>
        <w:rPr>
          <w:szCs w:val="20"/>
          <w:lang w:val="pt-BR"/>
        </w:rPr>
      </w:pPr>
      <w:r w:rsidRPr="006010E7">
        <w:rPr>
          <w:szCs w:val="20"/>
          <w:lang w:val="pt-BR"/>
        </w:rPr>
        <w:t>PATVIRTINTA</w:t>
      </w:r>
    </w:p>
    <w:p w14:paraId="445156A6" w14:textId="77777777" w:rsidR="006010E7" w:rsidRPr="006010E7" w:rsidRDefault="006010E7" w:rsidP="009126EF">
      <w:pPr>
        <w:tabs>
          <w:tab w:val="left" w:pos="3686"/>
        </w:tabs>
        <w:ind w:left="4962"/>
        <w:jc w:val="both"/>
        <w:rPr>
          <w:szCs w:val="20"/>
          <w:lang w:val="pt-BR"/>
        </w:rPr>
      </w:pPr>
      <w:r w:rsidRPr="006010E7">
        <w:rPr>
          <w:szCs w:val="20"/>
          <w:lang w:val="pt-BR"/>
        </w:rPr>
        <w:t>Klaipėdos r. pedagoginės psichologinė tarnybos</w:t>
      </w:r>
    </w:p>
    <w:p w14:paraId="7F7600AF" w14:textId="77777777" w:rsidR="006010E7" w:rsidRPr="006010E7" w:rsidRDefault="006010E7" w:rsidP="009126EF">
      <w:pPr>
        <w:tabs>
          <w:tab w:val="left" w:pos="3686"/>
        </w:tabs>
        <w:ind w:left="4962"/>
        <w:jc w:val="both"/>
        <w:rPr>
          <w:szCs w:val="20"/>
          <w:lang w:val="pt-BR"/>
        </w:rPr>
      </w:pPr>
      <w:r w:rsidRPr="006010E7">
        <w:rPr>
          <w:szCs w:val="20"/>
          <w:lang w:val="pt-BR"/>
        </w:rPr>
        <w:t>direktorės 2021-02-26   įsakymu Nr. V-6</w:t>
      </w:r>
    </w:p>
    <w:p w14:paraId="4AE6D71F" w14:textId="1620A627" w:rsidR="00802FFF" w:rsidRDefault="006010E7" w:rsidP="009126EF">
      <w:pPr>
        <w:tabs>
          <w:tab w:val="left" w:pos="3686"/>
        </w:tabs>
        <w:ind w:left="4962"/>
        <w:jc w:val="both"/>
        <w:rPr>
          <w:szCs w:val="20"/>
        </w:rPr>
      </w:pPr>
      <w:r>
        <w:rPr>
          <w:rFonts w:eastAsia="Calibri"/>
          <w:lang w:eastAsia="en-US"/>
        </w:rPr>
        <w:t>P</w:t>
      </w:r>
      <w:r w:rsidRPr="006D3C05">
        <w:rPr>
          <w:rFonts w:eastAsia="Calibri"/>
          <w:lang w:eastAsia="en-US"/>
        </w:rPr>
        <w:t>riedas</w:t>
      </w:r>
    </w:p>
    <w:p w14:paraId="312DE75D" w14:textId="08B4AB6A" w:rsidR="00802FFF" w:rsidRPr="006D3C05" w:rsidRDefault="006010E7" w:rsidP="00B83FEE">
      <w:pPr>
        <w:spacing w:line="259" w:lineRule="auto"/>
        <w:jc w:val="center"/>
        <w:rPr>
          <w:rFonts w:eastAsia="Calibri"/>
          <w:lang w:eastAsia="en-US"/>
        </w:rPr>
      </w:pPr>
      <w:r>
        <w:rPr>
          <w:rFonts w:eastAsia="Calibri"/>
          <w:lang w:eastAsia="en-US"/>
        </w:rPr>
        <w:t xml:space="preserve">         </w:t>
      </w:r>
    </w:p>
    <w:p w14:paraId="4911B2C0" w14:textId="77777777" w:rsidR="00802FFF" w:rsidRPr="006D3C05" w:rsidRDefault="00802FFF" w:rsidP="00802FFF">
      <w:pPr>
        <w:spacing w:after="160" w:line="259" w:lineRule="auto"/>
        <w:jc w:val="center"/>
        <w:rPr>
          <w:rFonts w:eastAsia="Calibri"/>
          <w:lang w:eastAsia="en-US"/>
        </w:rPr>
      </w:pPr>
    </w:p>
    <w:p w14:paraId="47035308" w14:textId="3FC027BC" w:rsidR="00802FFF" w:rsidRPr="006D3C05" w:rsidRDefault="006010E7" w:rsidP="00802FFF">
      <w:pPr>
        <w:spacing w:after="160" w:line="259" w:lineRule="auto"/>
        <w:jc w:val="center"/>
        <w:rPr>
          <w:rFonts w:eastAsia="Calibri"/>
          <w:b/>
          <w:bCs/>
          <w:lang w:eastAsia="en-US"/>
        </w:rPr>
      </w:pPr>
      <w:r>
        <w:rPr>
          <w:rFonts w:eastAsia="Calibri"/>
          <w:b/>
          <w:bCs/>
          <w:lang w:eastAsia="en-US"/>
        </w:rPr>
        <w:t xml:space="preserve">KLAIPĖDOS R. PEDAGOGINĖS PSICHOLOGINĖS  TARNYBOS TEISĖS AKTŲ, APRAŠŲ, TVARKŲ IR TAISYKLIŲ </w:t>
      </w:r>
      <w:r w:rsidR="00802FFF" w:rsidRPr="006D3C05">
        <w:rPr>
          <w:rFonts w:eastAsia="Calibri"/>
          <w:b/>
          <w:bCs/>
          <w:lang w:eastAsia="en-US"/>
        </w:rPr>
        <w:t>SĄRAŠAS</w:t>
      </w:r>
    </w:p>
    <w:p w14:paraId="6595273B" w14:textId="77777777" w:rsidR="00802FFF" w:rsidRDefault="00802FFF" w:rsidP="00802FFF">
      <w:pPr>
        <w:spacing w:after="160" w:line="259" w:lineRule="auto"/>
        <w:jc w:val="center"/>
        <w:rPr>
          <w:rFonts w:eastAsia="Calibri"/>
          <w:b/>
          <w:bCs/>
          <w:lang w:eastAsia="en-US"/>
        </w:rPr>
      </w:pPr>
    </w:p>
    <w:p w14:paraId="32E82516" w14:textId="051DB2EF" w:rsidR="00EF1F99" w:rsidRDefault="006010E7" w:rsidP="006010E7">
      <w:pPr>
        <w:spacing w:after="160" w:line="259" w:lineRule="auto"/>
        <w:rPr>
          <w:rFonts w:eastAsia="Calibri"/>
          <w:bCs/>
          <w:lang w:eastAsia="en-US"/>
        </w:rPr>
      </w:pPr>
      <w:r w:rsidRPr="00321D6C">
        <w:rPr>
          <w:rFonts w:eastAsia="Calibri"/>
          <w:bCs/>
          <w:lang w:eastAsia="en-US"/>
        </w:rPr>
        <w:t>1.</w:t>
      </w:r>
      <w:r w:rsidR="002B1D1F" w:rsidRPr="00321D6C">
        <w:rPr>
          <w:rFonts w:eastAsia="Calibri"/>
          <w:lang w:eastAsia="en-US"/>
        </w:rPr>
        <w:t xml:space="preserve"> </w:t>
      </w:r>
      <w:r w:rsidR="00EF1F99" w:rsidRPr="00EF1F99">
        <w:rPr>
          <w:rFonts w:eastAsia="Calibri"/>
          <w:bCs/>
          <w:lang w:eastAsia="en-US"/>
        </w:rPr>
        <w:t>Lietuvos Respublikos biudžetinių įstaigų įstatymas.</w:t>
      </w:r>
    </w:p>
    <w:p w14:paraId="1E3310B3" w14:textId="77777777" w:rsidR="00C40EBE" w:rsidRDefault="00C40EBE" w:rsidP="006010E7">
      <w:pPr>
        <w:spacing w:after="160" w:line="259" w:lineRule="auto"/>
        <w:rPr>
          <w:rFonts w:eastAsia="Calibri"/>
          <w:bCs/>
          <w:lang w:eastAsia="en-US"/>
        </w:rPr>
      </w:pPr>
      <w:r>
        <w:rPr>
          <w:rFonts w:eastAsia="Calibri"/>
          <w:bCs/>
          <w:lang w:eastAsia="en-US"/>
        </w:rPr>
        <w:t xml:space="preserve">2. </w:t>
      </w:r>
      <w:r w:rsidRPr="009126EF">
        <w:rPr>
          <w:rFonts w:eastAsia="Calibri"/>
          <w:bCs/>
          <w:lang w:eastAsia="en-US"/>
        </w:rPr>
        <w:t>Lietuvos Respublikos darbo kodeksas.</w:t>
      </w:r>
    </w:p>
    <w:p w14:paraId="1D3FF2F6" w14:textId="2F3EC4ED" w:rsidR="00EF1F99" w:rsidRDefault="00C40EBE" w:rsidP="006010E7">
      <w:pPr>
        <w:spacing w:after="160" w:line="259" w:lineRule="auto"/>
        <w:rPr>
          <w:rFonts w:eastAsia="Calibri"/>
          <w:bCs/>
          <w:lang w:eastAsia="en-US"/>
        </w:rPr>
      </w:pPr>
      <w:r>
        <w:rPr>
          <w:rFonts w:eastAsia="Calibri"/>
          <w:bCs/>
          <w:lang w:eastAsia="en-US"/>
        </w:rPr>
        <w:t xml:space="preserve">3. </w:t>
      </w:r>
      <w:r w:rsidR="008C05C4" w:rsidRPr="00321D6C">
        <w:rPr>
          <w:rFonts w:eastAsia="Calibri"/>
          <w:lang w:eastAsia="en-US"/>
        </w:rPr>
        <w:t xml:space="preserve">Klaipėdos r. pedagoginės psichologinės tarnybos </w:t>
      </w:r>
      <w:r w:rsidR="008C05C4">
        <w:rPr>
          <w:rFonts w:eastAsia="Calibri"/>
          <w:lang w:eastAsia="en-US"/>
        </w:rPr>
        <w:t>nuostatai</w:t>
      </w:r>
    </w:p>
    <w:p w14:paraId="1D4147ED" w14:textId="5F76D2F0" w:rsidR="00321D6C" w:rsidRPr="00321D6C" w:rsidRDefault="00EF1F99" w:rsidP="00321D6C">
      <w:pPr>
        <w:spacing w:after="160" w:line="259" w:lineRule="auto"/>
        <w:jc w:val="both"/>
        <w:rPr>
          <w:rFonts w:eastAsia="Calibri"/>
          <w:lang w:eastAsia="en-US"/>
        </w:rPr>
      </w:pPr>
      <w:r>
        <w:rPr>
          <w:rFonts w:eastAsia="Calibri"/>
          <w:bCs/>
          <w:lang w:eastAsia="en-US"/>
        </w:rPr>
        <w:t>4</w:t>
      </w:r>
      <w:r w:rsidR="006010E7" w:rsidRPr="00321D6C">
        <w:rPr>
          <w:rFonts w:eastAsia="Calibri"/>
          <w:bCs/>
          <w:lang w:eastAsia="en-US"/>
        </w:rPr>
        <w:t>.</w:t>
      </w:r>
      <w:r w:rsidR="00321D6C" w:rsidRPr="00321D6C">
        <w:rPr>
          <w:rFonts w:eastAsia="Calibri"/>
          <w:lang w:eastAsia="en-US"/>
        </w:rPr>
        <w:t xml:space="preserve"> </w:t>
      </w:r>
      <w:r w:rsidR="00C40EBE">
        <w:rPr>
          <w:rFonts w:eastAsia="Calibri"/>
          <w:bCs/>
          <w:lang w:eastAsia="en-US"/>
        </w:rPr>
        <w:t>Klaipėdos r. pedagoginės psichologinės tarnybos strateginis planas.</w:t>
      </w:r>
    </w:p>
    <w:p w14:paraId="5C9DC6CA" w14:textId="7FC458A8" w:rsidR="00C40EBE" w:rsidRPr="00321D6C" w:rsidRDefault="00EF1F99" w:rsidP="00C40EBE">
      <w:pPr>
        <w:spacing w:after="160" w:line="259" w:lineRule="auto"/>
        <w:rPr>
          <w:rFonts w:eastAsia="Calibri"/>
          <w:bCs/>
          <w:lang w:eastAsia="en-US"/>
        </w:rPr>
      </w:pPr>
      <w:r>
        <w:rPr>
          <w:rFonts w:eastAsia="Calibri"/>
          <w:bCs/>
          <w:lang w:eastAsia="en-US"/>
        </w:rPr>
        <w:t>5</w:t>
      </w:r>
      <w:r w:rsidR="006010E7" w:rsidRPr="00321D6C">
        <w:rPr>
          <w:rFonts w:eastAsia="Calibri"/>
          <w:bCs/>
          <w:lang w:eastAsia="en-US"/>
        </w:rPr>
        <w:t>.</w:t>
      </w:r>
      <w:r w:rsidR="00C40EBE" w:rsidRPr="00321D6C">
        <w:rPr>
          <w:rFonts w:eastAsia="Calibri"/>
          <w:lang w:eastAsia="en-US"/>
        </w:rPr>
        <w:t xml:space="preserve"> Klaipėdos r. pedagoginės psichologinės  tarn</w:t>
      </w:r>
      <w:r w:rsidR="00C40EBE">
        <w:rPr>
          <w:rFonts w:eastAsia="Calibri"/>
          <w:lang w:eastAsia="en-US"/>
        </w:rPr>
        <w:t>ybos vidaus tvarkos taisyklės.</w:t>
      </w:r>
    </w:p>
    <w:p w14:paraId="7A956295" w14:textId="631EFC54" w:rsidR="00AF471B" w:rsidRDefault="00AF471B" w:rsidP="00AF471B">
      <w:pPr>
        <w:spacing w:after="160" w:line="259" w:lineRule="auto"/>
        <w:rPr>
          <w:rFonts w:eastAsia="Calibri"/>
          <w:bCs/>
          <w:lang w:eastAsia="en-US"/>
        </w:rPr>
      </w:pPr>
      <w:r>
        <w:rPr>
          <w:rFonts w:eastAsia="Calibri"/>
          <w:bCs/>
          <w:lang w:eastAsia="en-US"/>
        </w:rPr>
        <w:t xml:space="preserve">6. </w:t>
      </w:r>
      <w:r w:rsidRPr="00EF1F99">
        <w:rPr>
          <w:rFonts w:eastAsia="Calibri"/>
          <w:bCs/>
          <w:lang w:eastAsia="en-US"/>
        </w:rPr>
        <w:t>Bendras</w:t>
      </w:r>
      <w:r>
        <w:rPr>
          <w:rFonts w:eastAsia="Calibri"/>
          <w:bCs/>
          <w:lang w:eastAsia="en-US"/>
        </w:rPr>
        <w:t>is duomenų apsaugos reglamentas</w:t>
      </w:r>
      <w:r w:rsidRPr="00321D6C">
        <w:rPr>
          <w:rFonts w:eastAsia="Calibri"/>
          <w:bCs/>
          <w:lang w:eastAsia="en-US"/>
        </w:rPr>
        <w:t xml:space="preserve"> </w:t>
      </w:r>
    </w:p>
    <w:p w14:paraId="3644F5D9" w14:textId="26AD380D" w:rsidR="00AF471B" w:rsidRDefault="00AF471B" w:rsidP="00AF471B">
      <w:pPr>
        <w:spacing w:after="160" w:line="259" w:lineRule="auto"/>
        <w:rPr>
          <w:rFonts w:eastAsia="Calibri"/>
          <w:bCs/>
          <w:lang w:eastAsia="en-US"/>
        </w:rPr>
      </w:pPr>
      <w:r>
        <w:rPr>
          <w:rFonts w:eastAsia="Calibri"/>
          <w:bCs/>
          <w:lang w:eastAsia="en-US"/>
        </w:rPr>
        <w:t xml:space="preserve">7. </w:t>
      </w:r>
      <w:r w:rsidRPr="00EF1F99">
        <w:rPr>
          <w:rFonts w:eastAsia="Calibri"/>
          <w:bCs/>
          <w:lang w:eastAsia="en-US"/>
        </w:rPr>
        <w:t>Lietuvos Respublikos asmens duomenų teisinės apsaugos įstatymas.</w:t>
      </w:r>
    </w:p>
    <w:p w14:paraId="57AF4921" w14:textId="138312D2" w:rsidR="00AF471B" w:rsidRPr="00321D6C" w:rsidRDefault="00AF471B" w:rsidP="00AF471B">
      <w:pPr>
        <w:spacing w:after="160" w:line="259" w:lineRule="auto"/>
        <w:rPr>
          <w:rFonts w:eastAsia="Calibri"/>
          <w:bCs/>
          <w:lang w:eastAsia="en-US"/>
        </w:rPr>
      </w:pPr>
      <w:r>
        <w:rPr>
          <w:rFonts w:eastAsia="Calibri"/>
          <w:bCs/>
          <w:lang w:eastAsia="en-US"/>
        </w:rPr>
        <w:t xml:space="preserve">8.  </w:t>
      </w:r>
      <w:r>
        <w:rPr>
          <w:rFonts w:eastAsia="Calibri"/>
          <w:lang w:eastAsia="en-US"/>
        </w:rPr>
        <w:t>Klaipėdos r. pedagoginės psichologinės tarnybos a</w:t>
      </w:r>
      <w:r w:rsidRPr="00321D6C">
        <w:rPr>
          <w:rFonts w:eastAsia="Calibri"/>
          <w:lang w:eastAsia="en-US"/>
        </w:rPr>
        <w:t>smens duomenų tvarkymo</w:t>
      </w:r>
      <w:r>
        <w:rPr>
          <w:rFonts w:eastAsia="Calibri"/>
          <w:lang w:eastAsia="en-US"/>
        </w:rPr>
        <w:t xml:space="preserve"> taisyklės.</w:t>
      </w:r>
    </w:p>
    <w:p w14:paraId="4D373794" w14:textId="4009EA31" w:rsidR="00C40EBE" w:rsidRDefault="00AF471B" w:rsidP="00C40EBE">
      <w:pPr>
        <w:spacing w:after="160" w:line="259" w:lineRule="auto"/>
        <w:rPr>
          <w:rFonts w:eastAsia="Calibri"/>
          <w:bCs/>
          <w:color w:val="FF0000"/>
          <w:lang w:eastAsia="en-US"/>
        </w:rPr>
      </w:pPr>
      <w:r>
        <w:rPr>
          <w:rFonts w:eastAsia="Calibri"/>
          <w:bCs/>
          <w:lang w:eastAsia="en-US"/>
        </w:rPr>
        <w:t xml:space="preserve">9. </w:t>
      </w:r>
      <w:r w:rsidR="00C40EBE">
        <w:rPr>
          <w:rFonts w:eastAsia="Calibri"/>
          <w:bCs/>
          <w:lang w:eastAsia="en-US"/>
        </w:rPr>
        <w:t xml:space="preserve">Klaipėdos r. pedagoginės psichologinės tarnybos </w:t>
      </w:r>
      <w:r w:rsidR="00C40EBE" w:rsidRPr="00C40EBE">
        <w:rPr>
          <w:rFonts w:eastAsia="Calibri"/>
          <w:bCs/>
          <w:lang w:eastAsia="en-US"/>
        </w:rPr>
        <w:t>pareigybių aprašai</w:t>
      </w:r>
    </w:p>
    <w:p w14:paraId="1D4E8E3C" w14:textId="003CCCA1" w:rsidR="00C40EBE" w:rsidRDefault="00AF471B" w:rsidP="00C40EBE">
      <w:pPr>
        <w:spacing w:after="160" w:line="259" w:lineRule="auto"/>
        <w:jc w:val="both"/>
        <w:rPr>
          <w:rFonts w:eastAsia="Calibri"/>
          <w:lang w:eastAsia="en-US"/>
        </w:rPr>
      </w:pPr>
      <w:r>
        <w:rPr>
          <w:rFonts w:eastAsia="Calibri"/>
          <w:bCs/>
          <w:lang w:eastAsia="en-US"/>
        </w:rPr>
        <w:t xml:space="preserve">10. </w:t>
      </w:r>
      <w:r w:rsidR="00C40EBE" w:rsidRPr="00EF1F99">
        <w:rPr>
          <w:rFonts w:eastAsia="Calibri"/>
          <w:bCs/>
          <w:lang w:eastAsia="en-US"/>
        </w:rPr>
        <w:t>Lietuvos Respublikos viešųjų pirkimų įstatymas.</w:t>
      </w:r>
    </w:p>
    <w:p w14:paraId="5386363C" w14:textId="3782DF2E" w:rsidR="00C40EBE" w:rsidRDefault="00AF471B" w:rsidP="00C40EBE">
      <w:pPr>
        <w:spacing w:after="160" w:line="259" w:lineRule="auto"/>
        <w:rPr>
          <w:rFonts w:eastAsia="Calibri"/>
          <w:lang w:eastAsia="en-US"/>
        </w:rPr>
      </w:pPr>
      <w:r>
        <w:rPr>
          <w:rFonts w:eastAsia="Calibri"/>
          <w:lang w:eastAsia="en-US"/>
        </w:rPr>
        <w:t xml:space="preserve">11. </w:t>
      </w:r>
      <w:r w:rsidR="00C40EBE">
        <w:rPr>
          <w:rFonts w:eastAsia="Calibri"/>
          <w:lang w:eastAsia="en-US"/>
        </w:rPr>
        <w:t>Klaipėdos r. pedagoginės psichologinės tarnybos supaprastintų viešųjų pirkimų organizavimo taisyklės.</w:t>
      </w:r>
    </w:p>
    <w:p w14:paraId="4A350815" w14:textId="63360526" w:rsidR="00C40EBE" w:rsidRDefault="00AF471B" w:rsidP="00C40EBE">
      <w:pPr>
        <w:spacing w:after="160" w:line="259" w:lineRule="auto"/>
        <w:rPr>
          <w:rFonts w:eastAsia="Calibri"/>
          <w:lang w:eastAsia="en-US"/>
        </w:rPr>
      </w:pPr>
      <w:r>
        <w:rPr>
          <w:rFonts w:eastAsia="Calibri"/>
          <w:lang w:eastAsia="en-US"/>
        </w:rPr>
        <w:t xml:space="preserve">12. </w:t>
      </w:r>
      <w:r w:rsidR="00C40EBE" w:rsidRPr="00EF1F99">
        <w:rPr>
          <w:rFonts w:eastAsia="Calibri"/>
          <w:lang w:eastAsia="en-US"/>
        </w:rPr>
        <w:t xml:space="preserve">Klaipėdos r. pedagoginės psichologinės tarnybos </w:t>
      </w:r>
      <w:r w:rsidR="00C40EBE">
        <w:rPr>
          <w:rFonts w:eastAsia="Calibri"/>
          <w:lang w:eastAsia="en-US"/>
        </w:rPr>
        <w:t>viešųjų pirkimų komisijos darbo reglamentas</w:t>
      </w:r>
      <w:r>
        <w:rPr>
          <w:rFonts w:eastAsia="Calibri"/>
          <w:lang w:eastAsia="en-US"/>
        </w:rPr>
        <w:t>.</w:t>
      </w:r>
    </w:p>
    <w:p w14:paraId="789E6A63" w14:textId="3DE69F7D" w:rsidR="00C40EBE" w:rsidRPr="00EF1F99" w:rsidRDefault="00AF471B" w:rsidP="00C40EBE">
      <w:pPr>
        <w:spacing w:after="160" w:line="259" w:lineRule="auto"/>
        <w:rPr>
          <w:rFonts w:eastAsia="Calibri"/>
          <w:bCs/>
          <w:lang w:eastAsia="en-US"/>
        </w:rPr>
      </w:pPr>
      <w:r>
        <w:rPr>
          <w:rFonts w:eastAsia="Calibri"/>
          <w:bCs/>
          <w:lang w:eastAsia="en-US"/>
        </w:rPr>
        <w:t>13.</w:t>
      </w:r>
      <w:r w:rsidR="00C40EBE">
        <w:rPr>
          <w:rFonts w:eastAsia="Calibri"/>
          <w:bCs/>
          <w:lang w:eastAsia="en-US"/>
        </w:rPr>
        <w:t xml:space="preserve"> </w:t>
      </w:r>
      <w:r w:rsidR="00C40EBE" w:rsidRPr="00EF1F99">
        <w:rPr>
          <w:rFonts w:eastAsia="Calibri"/>
          <w:bCs/>
          <w:lang w:eastAsia="en-US"/>
        </w:rPr>
        <w:t>Lietuvos Respublikos viešųjų ir privačių interesų derinimo įstatymas.</w:t>
      </w:r>
    </w:p>
    <w:p w14:paraId="69B34BC4" w14:textId="65258AD7" w:rsidR="00C40EBE" w:rsidRPr="00EF1F99" w:rsidRDefault="00AF471B" w:rsidP="00C40EBE">
      <w:pPr>
        <w:spacing w:after="160" w:line="259" w:lineRule="auto"/>
        <w:rPr>
          <w:rFonts w:eastAsia="Calibri"/>
          <w:bCs/>
          <w:lang w:eastAsia="en-US"/>
        </w:rPr>
      </w:pPr>
      <w:r>
        <w:rPr>
          <w:rFonts w:eastAsia="Calibri"/>
          <w:bCs/>
          <w:lang w:eastAsia="en-US"/>
        </w:rPr>
        <w:t>14</w:t>
      </w:r>
      <w:r w:rsidR="00C40EBE" w:rsidRPr="00321D6C">
        <w:rPr>
          <w:rFonts w:eastAsia="Calibri"/>
          <w:bCs/>
          <w:lang w:eastAsia="en-US"/>
        </w:rPr>
        <w:t>.</w:t>
      </w:r>
      <w:r w:rsidR="00C40EBE" w:rsidRPr="00EF1F99">
        <w:rPr>
          <w:rFonts w:eastAsia="Calibri"/>
          <w:lang w:eastAsia="en-US"/>
        </w:rPr>
        <w:t xml:space="preserve"> </w:t>
      </w:r>
      <w:r w:rsidR="00C40EBE" w:rsidRPr="00EF1F99">
        <w:rPr>
          <w:rFonts w:eastAsia="Calibri"/>
          <w:bCs/>
          <w:lang w:eastAsia="en-US"/>
        </w:rPr>
        <w:t>Lietuvos Respublikos korupcijos prevencijos įstatymas.</w:t>
      </w:r>
    </w:p>
    <w:p w14:paraId="381ACCE9" w14:textId="240B436E" w:rsidR="00AF471B" w:rsidRPr="00321D6C" w:rsidRDefault="00AF471B" w:rsidP="00AF471B">
      <w:pPr>
        <w:spacing w:after="160" w:line="259" w:lineRule="auto"/>
        <w:rPr>
          <w:rFonts w:eastAsia="Calibri"/>
          <w:bCs/>
          <w:lang w:eastAsia="en-US"/>
        </w:rPr>
      </w:pPr>
      <w:r>
        <w:rPr>
          <w:rFonts w:eastAsia="Calibri"/>
          <w:bCs/>
          <w:lang w:eastAsia="en-US"/>
        </w:rPr>
        <w:t>15</w:t>
      </w:r>
      <w:r w:rsidRPr="00321D6C">
        <w:rPr>
          <w:rFonts w:eastAsia="Calibri"/>
          <w:bCs/>
          <w:lang w:eastAsia="en-US"/>
        </w:rPr>
        <w:t>.</w:t>
      </w:r>
      <w:r>
        <w:rPr>
          <w:rFonts w:eastAsia="Calibri"/>
          <w:bCs/>
          <w:lang w:eastAsia="en-US"/>
        </w:rPr>
        <w:t xml:space="preserve"> Klaipėdos r. pedagoginės psichologinės</w:t>
      </w:r>
      <w:r w:rsidRPr="00210DE5">
        <w:rPr>
          <w:rFonts w:eastAsia="Calibri"/>
          <w:bCs/>
          <w:lang w:eastAsia="en-US"/>
        </w:rPr>
        <w:t xml:space="preserve"> tarnybos lygių galimybių   </w:t>
      </w:r>
      <w:r w:rsidR="00210DE5" w:rsidRPr="00210DE5">
        <w:rPr>
          <w:rFonts w:eastAsia="Calibri"/>
          <w:bCs/>
          <w:lang w:eastAsia="en-US"/>
        </w:rPr>
        <w:t>politikos ir jos vykdymo priežiūros priemonių tvarkos aprašas.</w:t>
      </w:r>
    </w:p>
    <w:p w14:paraId="49502789" w14:textId="33AF0A3F" w:rsidR="00C40EBE" w:rsidRPr="003B1B44" w:rsidRDefault="00AF471B" w:rsidP="00C40EBE">
      <w:pPr>
        <w:spacing w:after="160" w:line="259" w:lineRule="auto"/>
        <w:rPr>
          <w:rFonts w:eastAsia="Calibri"/>
          <w:bCs/>
          <w:lang w:eastAsia="en-US"/>
        </w:rPr>
      </w:pPr>
      <w:r>
        <w:rPr>
          <w:rFonts w:eastAsia="Calibri"/>
          <w:bCs/>
          <w:lang w:eastAsia="en-US"/>
        </w:rPr>
        <w:t>16</w:t>
      </w:r>
      <w:r w:rsidR="00C40EBE" w:rsidRPr="00321D6C">
        <w:rPr>
          <w:rFonts w:eastAsia="Calibri"/>
          <w:bCs/>
          <w:lang w:eastAsia="en-US"/>
        </w:rPr>
        <w:t>.</w:t>
      </w:r>
      <w:r w:rsidR="00C40EBE" w:rsidRPr="003B1B44">
        <w:rPr>
          <w:rFonts w:eastAsia="Calibri"/>
          <w:lang w:eastAsia="en-US"/>
        </w:rPr>
        <w:t xml:space="preserve"> </w:t>
      </w:r>
      <w:r w:rsidR="00C40EBE">
        <w:rPr>
          <w:rFonts w:eastAsia="Calibri"/>
          <w:lang w:eastAsia="en-US"/>
        </w:rPr>
        <w:t xml:space="preserve">Klaipėdos r. pedagoginės psichologinės tarnybos </w:t>
      </w:r>
      <w:r w:rsidR="00C40EBE">
        <w:rPr>
          <w:rFonts w:eastAsia="Calibri"/>
          <w:bCs/>
          <w:lang w:eastAsia="en-US"/>
        </w:rPr>
        <w:t>i</w:t>
      </w:r>
      <w:r w:rsidR="00C40EBE" w:rsidRPr="003B1B44">
        <w:rPr>
          <w:rFonts w:eastAsia="Calibri"/>
          <w:bCs/>
          <w:lang w:eastAsia="en-US"/>
        </w:rPr>
        <w:t xml:space="preserve">nformacinių ir komunikacinių technologijų naudojimo bei darbuotojų </w:t>
      </w:r>
      <w:proofErr w:type="spellStart"/>
      <w:r w:rsidR="00C40EBE" w:rsidRPr="003B1B44">
        <w:rPr>
          <w:rFonts w:eastAsia="Calibri"/>
          <w:bCs/>
          <w:lang w:eastAsia="en-US"/>
        </w:rPr>
        <w:t>stebėsenos</w:t>
      </w:r>
      <w:proofErr w:type="spellEnd"/>
      <w:r w:rsidR="00C40EBE" w:rsidRPr="003B1B44">
        <w:rPr>
          <w:rFonts w:eastAsia="Calibri"/>
          <w:bCs/>
          <w:lang w:eastAsia="en-US"/>
        </w:rPr>
        <w:t xml:space="preserve"> ir kontrolės darbo vietoje tvarka</w:t>
      </w:r>
      <w:r w:rsidR="00C40EBE">
        <w:rPr>
          <w:rFonts w:eastAsia="Calibri"/>
          <w:bCs/>
          <w:lang w:eastAsia="en-US"/>
        </w:rPr>
        <w:t>.</w:t>
      </w:r>
    </w:p>
    <w:p w14:paraId="77F45BCE" w14:textId="3B5B5293" w:rsidR="00C40EBE" w:rsidRPr="00E020D4" w:rsidRDefault="00AF471B" w:rsidP="00C40EBE">
      <w:pPr>
        <w:spacing w:after="160" w:line="259" w:lineRule="auto"/>
        <w:rPr>
          <w:lang w:eastAsia="en-US"/>
        </w:rPr>
      </w:pPr>
      <w:r>
        <w:rPr>
          <w:rFonts w:eastAsia="Calibri"/>
          <w:bCs/>
          <w:lang w:eastAsia="en-US"/>
        </w:rPr>
        <w:t>17</w:t>
      </w:r>
      <w:r w:rsidR="00C40EBE" w:rsidRPr="00E020D4">
        <w:rPr>
          <w:rFonts w:eastAsia="Calibri"/>
          <w:bCs/>
          <w:lang w:eastAsia="en-US"/>
        </w:rPr>
        <w:t>.</w:t>
      </w:r>
      <w:r w:rsidR="00C40EBE" w:rsidRPr="00E020D4">
        <w:rPr>
          <w:lang w:eastAsia="en-US"/>
        </w:rPr>
        <w:t xml:space="preserve"> Klaipėdos r. pedagoginės psichologinės tarnybos dar</w:t>
      </w:r>
      <w:r w:rsidR="00C40EBE">
        <w:rPr>
          <w:lang w:eastAsia="en-US"/>
        </w:rPr>
        <w:t>bo apmokėjimo sistemos aprašas.</w:t>
      </w:r>
    </w:p>
    <w:p w14:paraId="4518314B" w14:textId="6E1F2820" w:rsidR="00C40EBE" w:rsidRPr="00C40EBE" w:rsidRDefault="00AF471B" w:rsidP="00C40EBE">
      <w:pPr>
        <w:spacing w:after="160" w:line="259" w:lineRule="auto"/>
        <w:rPr>
          <w:rFonts w:eastAsia="Calibri"/>
          <w:bCs/>
          <w:lang w:eastAsia="en-US"/>
        </w:rPr>
      </w:pPr>
      <w:r>
        <w:rPr>
          <w:rFonts w:eastAsia="Calibri"/>
          <w:bCs/>
          <w:lang w:eastAsia="en-US"/>
        </w:rPr>
        <w:t>18.</w:t>
      </w:r>
      <w:r w:rsidR="00C40EBE" w:rsidRPr="00E020D4">
        <w:rPr>
          <w:lang w:eastAsia="en-US"/>
        </w:rPr>
        <w:t xml:space="preserve"> </w:t>
      </w:r>
      <w:r w:rsidR="00C40EBE" w:rsidRPr="00E020D4">
        <w:rPr>
          <w:rFonts w:eastAsia="Calibri"/>
          <w:bCs/>
          <w:lang w:eastAsia="en-US"/>
        </w:rPr>
        <w:t>Klaipėdos r. pedagoginės psichologinės tarnybos</w:t>
      </w:r>
      <w:r w:rsidR="00C40EBE">
        <w:rPr>
          <w:rFonts w:eastAsia="Calibri"/>
          <w:bCs/>
          <w:lang w:eastAsia="en-US"/>
        </w:rPr>
        <w:t xml:space="preserve">  </w:t>
      </w:r>
      <w:r w:rsidR="00C40EBE" w:rsidRPr="00C40EBE">
        <w:rPr>
          <w:rFonts w:eastAsia="Calibri"/>
          <w:bCs/>
          <w:lang w:eastAsia="en-US"/>
        </w:rPr>
        <w:t xml:space="preserve">finansų kontrolės taisyklės                                 </w:t>
      </w:r>
    </w:p>
    <w:p w14:paraId="4C27E030" w14:textId="7A8A5A5E" w:rsidR="00C40EBE" w:rsidRPr="009126EF" w:rsidRDefault="00AF471B" w:rsidP="00C40EBE">
      <w:pPr>
        <w:spacing w:after="160" w:line="259" w:lineRule="auto"/>
        <w:rPr>
          <w:rFonts w:eastAsia="Calibri"/>
          <w:bCs/>
          <w:lang w:eastAsia="en-US"/>
        </w:rPr>
      </w:pPr>
      <w:r>
        <w:rPr>
          <w:rFonts w:eastAsia="Calibri"/>
          <w:bCs/>
          <w:lang w:eastAsia="en-US"/>
        </w:rPr>
        <w:t>19</w:t>
      </w:r>
      <w:r w:rsidR="00C40EBE" w:rsidRPr="00321D6C">
        <w:rPr>
          <w:rFonts w:eastAsia="Calibri"/>
          <w:bCs/>
          <w:lang w:eastAsia="en-US"/>
        </w:rPr>
        <w:t>.</w:t>
      </w:r>
      <w:r w:rsidR="00C40EBE" w:rsidRPr="009126EF">
        <w:rPr>
          <w:rFonts w:eastAsia="Calibri"/>
          <w:lang w:eastAsia="en-US"/>
        </w:rPr>
        <w:t xml:space="preserve"> </w:t>
      </w:r>
      <w:r w:rsidR="00C40EBE" w:rsidRPr="009126EF">
        <w:rPr>
          <w:rFonts w:eastAsia="Calibri"/>
          <w:bCs/>
          <w:lang w:eastAsia="en-US"/>
        </w:rPr>
        <w:t>Lietuvos Respublikos valstybės ir savivaldybių įstaigų darbuotojų darbo apmokėjimo įstatymas.</w:t>
      </w:r>
    </w:p>
    <w:p w14:paraId="30D07864" w14:textId="00C5201B" w:rsidR="00C40EBE" w:rsidRPr="00EF1F99" w:rsidRDefault="00AF471B" w:rsidP="00C40EBE">
      <w:pPr>
        <w:spacing w:after="160" w:line="259" w:lineRule="auto"/>
        <w:rPr>
          <w:rFonts w:eastAsia="Calibri"/>
          <w:bCs/>
          <w:lang w:eastAsia="en-US"/>
        </w:rPr>
      </w:pPr>
      <w:r>
        <w:rPr>
          <w:rFonts w:eastAsia="Calibri"/>
          <w:bCs/>
          <w:lang w:eastAsia="en-US"/>
        </w:rPr>
        <w:t>20</w:t>
      </w:r>
      <w:r w:rsidR="00C40EBE">
        <w:rPr>
          <w:rFonts w:eastAsia="Calibri"/>
          <w:bCs/>
          <w:lang w:eastAsia="en-US"/>
        </w:rPr>
        <w:t xml:space="preserve">. </w:t>
      </w:r>
      <w:r w:rsidR="00C40EBE" w:rsidRPr="00EF1F99">
        <w:rPr>
          <w:rFonts w:eastAsia="Calibri"/>
          <w:bCs/>
          <w:lang w:eastAsia="en-US"/>
        </w:rPr>
        <w:t>Lietuvos Respublikos viešojo sektoriaus atskaitomybės įstatymas.</w:t>
      </w:r>
    </w:p>
    <w:p w14:paraId="48A75DD5" w14:textId="7593F071" w:rsidR="00C40EBE" w:rsidRPr="00EF1F99" w:rsidRDefault="00AF471B" w:rsidP="00C40EBE">
      <w:pPr>
        <w:spacing w:after="160" w:line="259" w:lineRule="auto"/>
        <w:rPr>
          <w:rFonts w:eastAsia="Calibri"/>
          <w:bCs/>
          <w:lang w:eastAsia="en-US"/>
        </w:rPr>
      </w:pPr>
      <w:r>
        <w:rPr>
          <w:rFonts w:eastAsia="Calibri"/>
          <w:bCs/>
          <w:lang w:eastAsia="en-US"/>
        </w:rPr>
        <w:t>21</w:t>
      </w:r>
      <w:r w:rsidR="00C40EBE">
        <w:rPr>
          <w:rFonts w:eastAsia="Calibri"/>
          <w:bCs/>
          <w:lang w:eastAsia="en-US"/>
        </w:rPr>
        <w:t xml:space="preserve">. </w:t>
      </w:r>
      <w:r w:rsidR="00C40EBE" w:rsidRPr="00EF1F99">
        <w:rPr>
          <w:rFonts w:eastAsia="Calibri"/>
          <w:bCs/>
          <w:lang w:eastAsia="en-US"/>
        </w:rPr>
        <w:t>Lietuvos Respublikos buhalterinės apskaitos įstatymas.</w:t>
      </w:r>
    </w:p>
    <w:p w14:paraId="288D8905" w14:textId="77777777" w:rsidR="00AF471B" w:rsidRDefault="00AF471B" w:rsidP="00C40EBE">
      <w:pPr>
        <w:spacing w:after="160" w:line="259" w:lineRule="auto"/>
        <w:rPr>
          <w:rFonts w:eastAsia="Calibri"/>
          <w:bCs/>
          <w:lang w:eastAsia="en-US"/>
        </w:rPr>
      </w:pPr>
      <w:r>
        <w:rPr>
          <w:rFonts w:eastAsia="Calibri"/>
          <w:bCs/>
          <w:lang w:eastAsia="en-US"/>
        </w:rPr>
        <w:lastRenderedPageBreak/>
        <w:t xml:space="preserve">22. </w:t>
      </w:r>
      <w:r w:rsidR="00C40EBE" w:rsidRPr="00321D6C">
        <w:rPr>
          <w:rFonts w:eastAsia="Calibri"/>
          <w:bCs/>
          <w:lang w:eastAsia="en-US"/>
        </w:rPr>
        <w:t>Klaipėdos r. pedagoginės psichologinės tarnybos klientų asm</w:t>
      </w:r>
      <w:r w:rsidR="00C40EBE">
        <w:rPr>
          <w:rFonts w:eastAsia="Calibri"/>
          <w:bCs/>
          <w:lang w:eastAsia="en-US"/>
        </w:rPr>
        <w:t>ens duomenų tvarkymo taisyklės.</w:t>
      </w:r>
    </w:p>
    <w:p w14:paraId="3A698D36" w14:textId="7B7D5977" w:rsidR="00C40EBE" w:rsidRPr="00EF1F99" w:rsidRDefault="00AF471B" w:rsidP="00C40EBE">
      <w:pPr>
        <w:spacing w:after="160" w:line="259" w:lineRule="auto"/>
        <w:rPr>
          <w:rFonts w:eastAsia="Calibri"/>
          <w:bCs/>
          <w:lang w:eastAsia="en-US"/>
        </w:rPr>
      </w:pPr>
      <w:r>
        <w:rPr>
          <w:rFonts w:eastAsia="Calibri"/>
          <w:bCs/>
          <w:lang w:eastAsia="en-US"/>
        </w:rPr>
        <w:t>23</w:t>
      </w:r>
      <w:r w:rsidR="00C40EBE" w:rsidRPr="00321D6C">
        <w:rPr>
          <w:rFonts w:eastAsia="Calibri"/>
          <w:bCs/>
          <w:lang w:eastAsia="en-US"/>
        </w:rPr>
        <w:t>.</w:t>
      </w:r>
      <w:r w:rsidR="00C40EBE" w:rsidRPr="00EF1F99">
        <w:rPr>
          <w:rFonts w:eastAsia="Calibri"/>
          <w:lang w:eastAsia="en-US"/>
        </w:rPr>
        <w:t xml:space="preserve"> </w:t>
      </w:r>
      <w:r w:rsidR="00C40EBE" w:rsidRPr="00EF1F99">
        <w:rPr>
          <w:rFonts w:eastAsia="Calibri"/>
          <w:bCs/>
          <w:lang w:eastAsia="en-US"/>
        </w:rPr>
        <w:t>Lietuvos Respublikos švietimo įstatymas.</w:t>
      </w:r>
    </w:p>
    <w:p w14:paraId="7E5B18C5" w14:textId="73B9136E" w:rsidR="00C40EBE" w:rsidRPr="00EF1F99" w:rsidRDefault="00AF471B" w:rsidP="00C40EBE">
      <w:pPr>
        <w:spacing w:after="160" w:line="259" w:lineRule="auto"/>
        <w:rPr>
          <w:rFonts w:eastAsia="Calibri"/>
          <w:bCs/>
          <w:lang w:eastAsia="en-US"/>
        </w:rPr>
      </w:pPr>
      <w:r>
        <w:rPr>
          <w:rFonts w:eastAsia="Calibri"/>
          <w:bCs/>
          <w:lang w:eastAsia="en-US"/>
        </w:rPr>
        <w:t>24</w:t>
      </w:r>
      <w:r w:rsidR="00C40EBE">
        <w:rPr>
          <w:rFonts w:eastAsia="Calibri"/>
          <w:bCs/>
          <w:lang w:eastAsia="en-US"/>
        </w:rPr>
        <w:t xml:space="preserve">. </w:t>
      </w:r>
      <w:r w:rsidR="00C40EBE" w:rsidRPr="00EF1F99">
        <w:rPr>
          <w:rFonts w:eastAsia="Calibri"/>
          <w:bCs/>
          <w:lang w:eastAsia="en-US"/>
        </w:rPr>
        <w:t>Lietuvos Respublikos specialiojo ugdymo įstatymas.</w:t>
      </w:r>
    </w:p>
    <w:p w14:paraId="07D23AB3" w14:textId="4C7B2D33" w:rsidR="00C40EBE" w:rsidRPr="00EF1F99" w:rsidRDefault="00AF471B" w:rsidP="00C40EBE">
      <w:pPr>
        <w:spacing w:after="160" w:line="259" w:lineRule="auto"/>
        <w:rPr>
          <w:rFonts w:eastAsia="Calibri"/>
          <w:bCs/>
          <w:lang w:eastAsia="en-US"/>
        </w:rPr>
      </w:pPr>
      <w:r>
        <w:rPr>
          <w:rFonts w:eastAsia="Calibri"/>
          <w:bCs/>
          <w:lang w:eastAsia="en-US"/>
        </w:rPr>
        <w:t>25</w:t>
      </w:r>
      <w:r w:rsidR="00C40EBE">
        <w:rPr>
          <w:rFonts w:eastAsia="Calibri"/>
          <w:bCs/>
          <w:lang w:eastAsia="en-US"/>
        </w:rPr>
        <w:t xml:space="preserve">. </w:t>
      </w:r>
      <w:r w:rsidR="00C40EBE" w:rsidRPr="00EF1F99">
        <w:rPr>
          <w:rFonts w:eastAsia="Calibri"/>
          <w:bCs/>
          <w:lang w:eastAsia="en-US"/>
        </w:rPr>
        <w:t>Lietuvos Respublikos vaiko teisių apsaugos pagrindų įstatymas.</w:t>
      </w:r>
    </w:p>
    <w:p w14:paraId="77358808" w14:textId="3B1063ED" w:rsidR="00C40EBE" w:rsidRPr="00EF1F99" w:rsidRDefault="00AF471B" w:rsidP="00C40EBE">
      <w:pPr>
        <w:spacing w:after="160" w:line="259" w:lineRule="auto"/>
        <w:rPr>
          <w:rFonts w:eastAsia="Calibri"/>
          <w:bCs/>
          <w:lang w:eastAsia="en-US"/>
        </w:rPr>
      </w:pPr>
      <w:r>
        <w:rPr>
          <w:rFonts w:eastAsia="Calibri"/>
          <w:bCs/>
          <w:lang w:eastAsia="en-US"/>
        </w:rPr>
        <w:t>26</w:t>
      </w:r>
      <w:r w:rsidR="00C40EBE" w:rsidRPr="00321D6C">
        <w:rPr>
          <w:rFonts w:eastAsia="Calibri"/>
          <w:bCs/>
          <w:lang w:eastAsia="en-US"/>
        </w:rPr>
        <w:t>.</w:t>
      </w:r>
      <w:r w:rsidR="00C40EBE" w:rsidRPr="00EF1F99">
        <w:rPr>
          <w:rFonts w:eastAsia="Calibri"/>
          <w:lang w:eastAsia="en-US"/>
        </w:rPr>
        <w:t xml:space="preserve"> </w:t>
      </w:r>
      <w:r w:rsidR="00C40EBE" w:rsidRPr="00EF1F99">
        <w:rPr>
          <w:rFonts w:eastAsia="Calibri"/>
          <w:bCs/>
          <w:lang w:eastAsia="en-US"/>
        </w:rPr>
        <w:t>Lietuvos Respublikos vaiko minimalios ir vidutinės priežiūros įstatymas.</w:t>
      </w:r>
    </w:p>
    <w:p w14:paraId="5BB08022" w14:textId="573FDE9D" w:rsidR="00C40EBE" w:rsidRPr="00EF1F99" w:rsidRDefault="00AF471B" w:rsidP="00C40EBE">
      <w:pPr>
        <w:spacing w:after="160" w:line="259" w:lineRule="auto"/>
        <w:rPr>
          <w:rFonts w:eastAsia="Calibri"/>
          <w:bCs/>
          <w:lang w:eastAsia="en-US"/>
        </w:rPr>
      </w:pPr>
      <w:r>
        <w:rPr>
          <w:rFonts w:eastAsia="Calibri"/>
          <w:bCs/>
          <w:lang w:eastAsia="en-US"/>
        </w:rPr>
        <w:t>27</w:t>
      </w:r>
      <w:r w:rsidR="00C40EBE">
        <w:rPr>
          <w:rFonts w:eastAsia="Calibri"/>
          <w:bCs/>
          <w:lang w:eastAsia="en-US"/>
        </w:rPr>
        <w:t xml:space="preserve">. </w:t>
      </w:r>
      <w:r w:rsidR="00C40EBE" w:rsidRPr="00EF1F99">
        <w:rPr>
          <w:rFonts w:eastAsia="Calibri"/>
          <w:bCs/>
          <w:lang w:eastAsia="en-US"/>
        </w:rPr>
        <w:t>Lietuvos Respublikos apsaugos nuo smurto artimoje aplinkoje įstatymas.</w:t>
      </w:r>
    </w:p>
    <w:p w14:paraId="0EACEEEB" w14:textId="77777777" w:rsidR="00AF471B" w:rsidRPr="00B958BE" w:rsidRDefault="00AF471B" w:rsidP="00AF471B">
      <w:pPr>
        <w:spacing w:after="160" w:line="259" w:lineRule="auto"/>
        <w:rPr>
          <w:rFonts w:eastAsia="Calibri"/>
          <w:color w:val="FF0000"/>
          <w:lang w:eastAsia="en-US"/>
        </w:rPr>
      </w:pPr>
    </w:p>
    <w:p w14:paraId="36DCF948" w14:textId="77777777" w:rsidR="00C40EBE" w:rsidRPr="00EF1F99" w:rsidRDefault="00C40EBE" w:rsidP="00C40EBE">
      <w:pPr>
        <w:spacing w:after="160" w:line="259" w:lineRule="auto"/>
        <w:rPr>
          <w:rFonts w:eastAsia="Calibri"/>
          <w:b/>
          <w:bCs/>
          <w:lang w:eastAsia="en-US"/>
        </w:rPr>
      </w:pPr>
      <w:r w:rsidRPr="00EF1F99">
        <w:rPr>
          <w:rFonts w:eastAsia="Calibri"/>
          <w:b/>
          <w:bCs/>
          <w:lang w:eastAsia="en-US"/>
        </w:rPr>
        <w:t>Kiti Lietuvos Respublikos Seimo, Vyriausybės, Ministerijų bei jiems pavaldžių ir Klaipėdos rajono  savivaldybės institucijų, su biudžetinėmis įstaigų veiklą, taip pat ugdymo organizavimu susiję teisės aktai (https://www.e-tar.lt/portal/lt/legalActSearch).</w:t>
      </w:r>
    </w:p>
    <w:p w14:paraId="56541E8A" w14:textId="77777777" w:rsidR="00C40EBE" w:rsidRPr="00EF1F99" w:rsidRDefault="00C40EBE" w:rsidP="00C40EBE">
      <w:pPr>
        <w:spacing w:after="160" w:line="259" w:lineRule="auto"/>
        <w:rPr>
          <w:rFonts w:eastAsia="Calibri"/>
          <w:b/>
          <w:bCs/>
          <w:lang w:eastAsia="en-US"/>
        </w:rPr>
      </w:pPr>
    </w:p>
    <w:p w14:paraId="742476BC" w14:textId="77777777" w:rsidR="00C40EBE" w:rsidRPr="006D3C05" w:rsidRDefault="00C40EBE" w:rsidP="00C40EBE">
      <w:pPr>
        <w:spacing w:after="160" w:line="259" w:lineRule="auto"/>
        <w:rPr>
          <w:rFonts w:eastAsia="Calibri"/>
          <w:b/>
          <w:bCs/>
          <w:lang w:eastAsia="en-US"/>
        </w:rPr>
      </w:pPr>
    </w:p>
    <w:p w14:paraId="35EC0C00" w14:textId="77777777" w:rsidR="00C40EBE" w:rsidRDefault="00C40EBE" w:rsidP="00C40EBE">
      <w:pPr>
        <w:spacing w:after="160" w:line="259" w:lineRule="auto"/>
        <w:ind w:left="720"/>
        <w:jc w:val="both"/>
        <w:rPr>
          <w:rFonts w:eastAsia="Calibri"/>
          <w:lang w:eastAsia="en-US"/>
        </w:rPr>
      </w:pPr>
    </w:p>
    <w:p w14:paraId="6A2544D4" w14:textId="569B7A57" w:rsidR="00321D6C" w:rsidRPr="00321D6C" w:rsidRDefault="00321D6C" w:rsidP="00321D6C">
      <w:pPr>
        <w:spacing w:after="160" w:line="259" w:lineRule="auto"/>
        <w:jc w:val="both"/>
        <w:rPr>
          <w:rFonts w:eastAsia="Calibri"/>
          <w:lang w:eastAsia="en-US"/>
        </w:rPr>
      </w:pPr>
    </w:p>
    <w:p w14:paraId="68FB827C" w14:textId="77777777" w:rsidR="00802FFF" w:rsidRDefault="00802FFF" w:rsidP="00802FFF">
      <w:pPr>
        <w:spacing w:after="160" w:line="259" w:lineRule="auto"/>
        <w:ind w:left="720"/>
        <w:jc w:val="center"/>
        <w:rPr>
          <w:rFonts w:eastAsia="Calibri"/>
          <w:lang w:eastAsia="en-US"/>
        </w:rPr>
      </w:pPr>
      <w:r>
        <w:rPr>
          <w:rFonts w:eastAsia="Calibri"/>
          <w:lang w:eastAsia="en-US"/>
        </w:rPr>
        <w:t>______________________________</w:t>
      </w:r>
    </w:p>
    <w:p w14:paraId="13C9C12A" w14:textId="2678FB66" w:rsidR="00802FFF" w:rsidRDefault="00802FFF" w:rsidP="00802FFF">
      <w:pPr>
        <w:ind w:left="720"/>
        <w:rPr>
          <w:rFonts w:eastAsia="Calibri"/>
          <w:lang w:eastAsia="en-US"/>
        </w:rPr>
      </w:pPr>
    </w:p>
    <w:p w14:paraId="0A513773" w14:textId="68C8DD83" w:rsidR="00CE7165" w:rsidRDefault="00CE7165" w:rsidP="00802FFF">
      <w:pPr>
        <w:ind w:left="720"/>
        <w:rPr>
          <w:rFonts w:eastAsia="Calibri"/>
          <w:lang w:eastAsia="en-US"/>
        </w:rPr>
      </w:pPr>
    </w:p>
    <w:p w14:paraId="7CE6E744" w14:textId="1C6F8FE8" w:rsidR="00CE7165" w:rsidRDefault="00CE7165" w:rsidP="00802FFF">
      <w:pPr>
        <w:ind w:left="720"/>
        <w:rPr>
          <w:rFonts w:eastAsia="Calibri"/>
          <w:lang w:eastAsia="en-US"/>
        </w:rPr>
      </w:pPr>
    </w:p>
    <w:p w14:paraId="7EF08AF9" w14:textId="445B98A7" w:rsidR="00CE7165" w:rsidRDefault="00CE7165" w:rsidP="00802FFF">
      <w:pPr>
        <w:ind w:left="720"/>
        <w:rPr>
          <w:rFonts w:eastAsia="Calibri"/>
          <w:lang w:eastAsia="en-US"/>
        </w:rPr>
      </w:pPr>
    </w:p>
    <w:p w14:paraId="08FC25A0" w14:textId="029019A1" w:rsidR="00CE7165" w:rsidRDefault="00CE7165" w:rsidP="00802FFF">
      <w:pPr>
        <w:ind w:left="720"/>
        <w:rPr>
          <w:rFonts w:eastAsia="Calibri"/>
          <w:lang w:eastAsia="en-US"/>
        </w:rPr>
      </w:pPr>
    </w:p>
    <w:p w14:paraId="6D33D867" w14:textId="4857FBFC" w:rsidR="00CE7165" w:rsidRDefault="00CE7165" w:rsidP="00802FFF">
      <w:pPr>
        <w:ind w:left="720"/>
        <w:rPr>
          <w:rFonts w:eastAsia="Calibri"/>
          <w:lang w:eastAsia="en-US"/>
        </w:rPr>
      </w:pPr>
    </w:p>
    <w:p w14:paraId="726AD11B" w14:textId="6B542E2D" w:rsidR="00CE7165" w:rsidRDefault="00CE7165" w:rsidP="00802FFF">
      <w:pPr>
        <w:ind w:left="720"/>
        <w:rPr>
          <w:rFonts w:eastAsia="Calibri"/>
          <w:lang w:eastAsia="en-US"/>
        </w:rPr>
      </w:pPr>
    </w:p>
    <w:p w14:paraId="177C6AAA" w14:textId="6DCDB97A" w:rsidR="00CE7165" w:rsidRDefault="00CE7165" w:rsidP="00802FFF">
      <w:pPr>
        <w:ind w:left="720"/>
        <w:rPr>
          <w:rFonts w:eastAsia="Calibri"/>
          <w:lang w:eastAsia="en-US"/>
        </w:rPr>
      </w:pPr>
    </w:p>
    <w:p w14:paraId="08517450" w14:textId="7E543C99" w:rsidR="00CE7165" w:rsidRDefault="00CE7165" w:rsidP="00802FFF">
      <w:pPr>
        <w:ind w:left="720"/>
        <w:rPr>
          <w:rFonts w:eastAsia="Calibri"/>
          <w:lang w:eastAsia="en-US"/>
        </w:rPr>
      </w:pPr>
    </w:p>
    <w:p w14:paraId="00A5B72B" w14:textId="6BCAF8F7" w:rsidR="00CE7165" w:rsidRDefault="00CE7165" w:rsidP="00802FFF">
      <w:pPr>
        <w:ind w:left="720"/>
        <w:rPr>
          <w:rFonts w:eastAsia="Calibri"/>
          <w:lang w:eastAsia="en-US"/>
        </w:rPr>
      </w:pPr>
    </w:p>
    <w:p w14:paraId="64BE14F6" w14:textId="37873058" w:rsidR="00CE7165" w:rsidRDefault="00CE7165" w:rsidP="00802FFF">
      <w:pPr>
        <w:ind w:left="720"/>
        <w:rPr>
          <w:rFonts w:eastAsia="Calibri"/>
          <w:lang w:eastAsia="en-US"/>
        </w:rPr>
      </w:pPr>
    </w:p>
    <w:p w14:paraId="585668A6" w14:textId="45609636" w:rsidR="00CE7165" w:rsidRDefault="00CE7165" w:rsidP="00802FFF">
      <w:pPr>
        <w:ind w:left="720"/>
        <w:rPr>
          <w:rFonts w:eastAsia="Calibri"/>
          <w:lang w:eastAsia="en-US"/>
        </w:rPr>
      </w:pPr>
    </w:p>
    <w:p w14:paraId="256F6232" w14:textId="32195CFF" w:rsidR="00CE7165" w:rsidRDefault="00CE7165" w:rsidP="00802FFF">
      <w:pPr>
        <w:ind w:left="720"/>
        <w:rPr>
          <w:rFonts w:eastAsia="Calibri"/>
          <w:lang w:eastAsia="en-US"/>
        </w:rPr>
      </w:pPr>
    </w:p>
    <w:p w14:paraId="121177E9" w14:textId="6122DD9D" w:rsidR="00CE7165" w:rsidRDefault="00CE7165" w:rsidP="00802FFF">
      <w:pPr>
        <w:ind w:left="720"/>
        <w:rPr>
          <w:rFonts w:eastAsia="Calibri"/>
          <w:lang w:eastAsia="en-US"/>
        </w:rPr>
      </w:pPr>
    </w:p>
    <w:p w14:paraId="119CB2CB" w14:textId="1F0CD51B" w:rsidR="00CE7165" w:rsidRDefault="00CE7165" w:rsidP="00802FFF">
      <w:pPr>
        <w:ind w:left="720"/>
        <w:rPr>
          <w:rFonts w:eastAsia="Calibri"/>
          <w:lang w:eastAsia="en-US"/>
        </w:rPr>
      </w:pPr>
    </w:p>
    <w:p w14:paraId="4A583B7C" w14:textId="587F9EA1" w:rsidR="00CE7165" w:rsidRDefault="00CE7165" w:rsidP="00802FFF">
      <w:pPr>
        <w:ind w:left="720"/>
        <w:rPr>
          <w:rFonts w:eastAsia="Calibri"/>
          <w:lang w:eastAsia="en-US"/>
        </w:rPr>
      </w:pPr>
    </w:p>
    <w:p w14:paraId="32F56C3E" w14:textId="69DB8D7A" w:rsidR="00CE7165" w:rsidRDefault="00CE7165" w:rsidP="00802FFF">
      <w:pPr>
        <w:ind w:left="720"/>
        <w:rPr>
          <w:rFonts w:eastAsia="Calibri"/>
          <w:lang w:eastAsia="en-US"/>
        </w:rPr>
      </w:pPr>
    </w:p>
    <w:p w14:paraId="26CF82F3" w14:textId="659CB057" w:rsidR="00CE7165" w:rsidRDefault="00CE7165" w:rsidP="00802FFF">
      <w:pPr>
        <w:ind w:left="720"/>
        <w:rPr>
          <w:rFonts w:eastAsia="Calibri"/>
          <w:lang w:eastAsia="en-US"/>
        </w:rPr>
      </w:pPr>
    </w:p>
    <w:p w14:paraId="52E77558" w14:textId="77777777" w:rsidR="002F1F1A" w:rsidRDefault="002F1F1A" w:rsidP="00064524"/>
    <w:sectPr w:rsidR="002F1F1A" w:rsidSect="005F3A83">
      <w:pgSz w:w="11906" w:h="16838" w:code="9"/>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028A26" w15:done="0"/>
  <w15:commentEx w15:paraId="7E64E5BE" w15:done="0"/>
  <w15:commentEx w15:paraId="505F34DB" w15:done="0"/>
  <w15:commentEx w15:paraId="1410B6A0" w15:done="0"/>
  <w15:commentEx w15:paraId="70785F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2CFC" w16cex:dateUtc="2021-03-26T07:50:00Z"/>
  <w16cex:commentExtensible w16cex:durableId="24082D7F" w16cex:dateUtc="2021-03-26T07:53:00Z"/>
  <w16cex:commentExtensible w16cex:durableId="24082DD6" w16cex:dateUtc="2021-03-26T07:54:00Z"/>
  <w16cex:commentExtensible w16cex:durableId="24082E04" w16cex:dateUtc="2021-03-26T07:55:00Z"/>
  <w16cex:commentExtensible w16cex:durableId="24082E55" w16cex:dateUtc="2021-03-26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28A26" w16cid:durableId="24082CFC"/>
  <w16cid:commentId w16cid:paraId="7E64E5BE" w16cid:durableId="24082D7F"/>
  <w16cid:commentId w16cid:paraId="505F34DB" w16cid:durableId="24082DD6"/>
  <w16cid:commentId w16cid:paraId="1410B6A0" w16cid:durableId="24082E04"/>
  <w16cid:commentId w16cid:paraId="70785F7A" w16cid:durableId="24082E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2FE13" w14:textId="77777777" w:rsidR="008319B1" w:rsidRDefault="008319B1" w:rsidP="00595F55">
      <w:r>
        <w:separator/>
      </w:r>
    </w:p>
  </w:endnote>
  <w:endnote w:type="continuationSeparator" w:id="0">
    <w:p w14:paraId="779449C0" w14:textId="77777777" w:rsidR="008319B1" w:rsidRDefault="008319B1" w:rsidP="0059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12DAA" w14:textId="77777777" w:rsidR="008319B1" w:rsidRDefault="008319B1" w:rsidP="00595F55">
      <w:r>
        <w:separator/>
      </w:r>
    </w:p>
  </w:footnote>
  <w:footnote w:type="continuationSeparator" w:id="0">
    <w:p w14:paraId="7EBEBCBF" w14:textId="77777777" w:rsidR="008319B1" w:rsidRDefault="008319B1" w:rsidP="0059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4D"/>
    <w:multiLevelType w:val="hybridMultilevel"/>
    <w:tmpl w:val="7F02EBD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AC4237C"/>
    <w:multiLevelType w:val="hybridMultilevel"/>
    <w:tmpl w:val="A73AF1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B50717B"/>
    <w:multiLevelType w:val="hybridMultilevel"/>
    <w:tmpl w:val="729898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15856D6"/>
    <w:multiLevelType w:val="hybridMultilevel"/>
    <w:tmpl w:val="0D2213F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26E43EB6"/>
    <w:multiLevelType w:val="hybridMultilevel"/>
    <w:tmpl w:val="015453F8"/>
    <w:lvl w:ilvl="0" w:tplc="0427000F">
      <w:start w:val="1"/>
      <w:numFmt w:val="decimal"/>
      <w:lvlText w:val="%1."/>
      <w:lvlJc w:val="left"/>
      <w:pPr>
        <w:ind w:left="502"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7942BB"/>
    <w:multiLevelType w:val="hybridMultilevel"/>
    <w:tmpl w:val="5FF6C8F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334F2B26"/>
    <w:multiLevelType w:val="hybridMultilevel"/>
    <w:tmpl w:val="00CE29C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3A0D3DF7"/>
    <w:multiLevelType w:val="multilevel"/>
    <w:tmpl w:val="AC908B5C"/>
    <w:lvl w:ilvl="0">
      <w:start w:val="1"/>
      <w:numFmt w:val="decimal"/>
      <w:lvlText w:val="%1."/>
      <w:lvlJc w:val="left"/>
      <w:pPr>
        <w:tabs>
          <w:tab w:val="num" w:pos="786"/>
        </w:tabs>
        <w:ind w:left="786"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67D611E"/>
    <w:multiLevelType w:val="hybridMultilevel"/>
    <w:tmpl w:val="FD2E70E8"/>
    <w:lvl w:ilvl="0" w:tplc="4302168A">
      <w:start w:val="2012"/>
      <w:numFmt w:val="decimal"/>
      <w:lvlText w:val="%1"/>
      <w:lvlJc w:val="left"/>
      <w:pPr>
        <w:ind w:left="592" w:hanging="480"/>
      </w:pPr>
      <w:rPr>
        <w:rFonts w:hint="default"/>
      </w:rPr>
    </w:lvl>
    <w:lvl w:ilvl="1" w:tplc="04270019" w:tentative="1">
      <w:start w:val="1"/>
      <w:numFmt w:val="lowerLetter"/>
      <w:lvlText w:val="%2."/>
      <w:lvlJc w:val="left"/>
      <w:pPr>
        <w:ind w:left="1192" w:hanging="360"/>
      </w:pPr>
    </w:lvl>
    <w:lvl w:ilvl="2" w:tplc="0427001B" w:tentative="1">
      <w:start w:val="1"/>
      <w:numFmt w:val="lowerRoman"/>
      <w:lvlText w:val="%3."/>
      <w:lvlJc w:val="right"/>
      <w:pPr>
        <w:ind w:left="1912" w:hanging="180"/>
      </w:pPr>
    </w:lvl>
    <w:lvl w:ilvl="3" w:tplc="0427000F" w:tentative="1">
      <w:start w:val="1"/>
      <w:numFmt w:val="decimal"/>
      <w:lvlText w:val="%4."/>
      <w:lvlJc w:val="left"/>
      <w:pPr>
        <w:ind w:left="2632" w:hanging="360"/>
      </w:pPr>
    </w:lvl>
    <w:lvl w:ilvl="4" w:tplc="04270019" w:tentative="1">
      <w:start w:val="1"/>
      <w:numFmt w:val="lowerLetter"/>
      <w:lvlText w:val="%5."/>
      <w:lvlJc w:val="left"/>
      <w:pPr>
        <w:ind w:left="3352" w:hanging="360"/>
      </w:pPr>
    </w:lvl>
    <w:lvl w:ilvl="5" w:tplc="0427001B" w:tentative="1">
      <w:start w:val="1"/>
      <w:numFmt w:val="lowerRoman"/>
      <w:lvlText w:val="%6."/>
      <w:lvlJc w:val="right"/>
      <w:pPr>
        <w:ind w:left="4072" w:hanging="180"/>
      </w:pPr>
    </w:lvl>
    <w:lvl w:ilvl="6" w:tplc="0427000F" w:tentative="1">
      <w:start w:val="1"/>
      <w:numFmt w:val="decimal"/>
      <w:lvlText w:val="%7."/>
      <w:lvlJc w:val="left"/>
      <w:pPr>
        <w:ind w:left="4792" w:hanging="360"/>
      </w:pPr>
    </w:lvl>
    <w:lvl w:ilvl="7" w:tplc="04270019" w:tentative="1">
      <w:start w:val="1"/>
      <w:numFmt w:val="lowerLetter"/>
      <w:lvlText w:val="%8."/>
      <w:lvlJc w:val="left"/>
      <w:pPr>
        <w:ind w:left="5512" w:hanging="360"/>
      </w:pPr>
    </w:lvl>
    <w:lvl w:ilvl="8" w:tplc="0427001B" w:tentative="1">
      <w:start w:val="1"/>
      <w:numFmt w:val="lowerRoman"/>
      <w:lvlText w:val="%9."/>
      <w:lvlJc w:val="right"/>
      <w:pPr>
        <w:ind w:left="6232" w:hanging="180"/>
      </w:pPr>
    </w:lvl>
  </w:abstractNum>
  <w:abstractNum w:abstractNumId="10">
    <w:nsid w:val="477A4691"/>
    <w:multiLevelType w:val="hybridMultilevel"/>
    <w:tmpl w:val="BB982F70"/>
    <w:lvl w:ilvl="0" w:tplc="0427000F">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48E06EA0"/>
    <w:multiLevelType w:val="hybridMultilevel"/>
    <w:tmpl w:val="A73AF1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52BA03A7"/>
    <w:multiLevelType w:val="multilevel"/>
    <w:tmpl w:val="E8C44148"/>
    <w:lvl w:ilvl="0">
      <w:start w:val="1"/>
      <w:numFmt w:val="decimal"/>
      <w:lvlText w:val="%1."/>
      <w:lvlJc w:val="left"/>
      <w:pPr>
        <w:tabs>
          <w:tab w:val="num" w:pos="114"/>
        </w:tabs>
        <w:ind w:left="114" w:firstLine="0"/>
      </w:pPr>
      <w:rPr>
        <w:rFonts w:hint="default"/>
      </w:rPr>
    </w:lvl>
    <w:lvl w:ilvl="1">
      <w:start w:val="1"/>
      <w:numFmt w:val="decimal"/>
      <w:isLgl/>
      <w:lvlText w:val="%1.%2."/>
      <w:lvlJc w:val="left"/>
      <w:pPr>
        <w:tabs>
          <w:tab w:val="num" w:pos="1168"/>
        </w:tabs>
        <w:ind w:left="1168" w:hanging="420"/>
      </w:pPr>
      <w:rPr>
        <w:rFonts w:hint="default"/>
      </w:rPr>
    </w:lvl>
    <w:lvl w:ilvl="2">
      <w:start w:val="1"/>
      <w:numFmt w:val="decimalZero"/>
      <w:isLgl/>
      <w:lvlText w:val="%1.%2.%3."/>
      <w:lvlJc w:val="left"/>
      <w:pPr>
        <w:tabs>
          <w:tab w:val="num" w:pos="2216"/>
        </w:tabs>
        <w:ind w:left="2216" w:hanging="720"/>
      </w:pPr>
      <w:rPr>
        <w:rFonts w:hint="default"/>
      </w:rPr>
    </w:lvl>
    <w:lvl w:ilvl="3">
      <w:start w:val="1"/>
      <w:numFmt w:val="decimal"/>
      <w:isLgl/>
      <w:lvlText w:val="%1.%2.%3.%4."/>
      <w:lvlJc w:val="left"/>
      <w:pPr>
        <w:tabs>
          <w:tab w:val="num" w:pos="2964"/>
        </w:tabs>
        <w:ind w:left="2964" w:hanging="720"/>
      </w:pPr>
      <w:rPr>
        <w:rFonts w:hint="default"/>
      </w:rPr>
    </w:lvl>
    <w:lvl w:ilvl="4">
      <w:start w:val="1"/>
      <w:numFmt w:val="decimal"/>
      <w:isLgl/>
      <w:lvlText w:val="%1.%2.%3.%4.%5."/>
      <w:lvlJc w:val="left"/>
      <w:pPr>
        <w:tabs>
          <w:tab w:val="num" w:pos="4072"/>
        </w:tabs>
        <w:ind w:left="4072" w:hanging="1080"/>
      </w:pPr>
      <w:rPr>
        <w:rFonts w:hint="default"/>
      </w:rPr>
    </w:lvl>
    <w:lvl w:ilvl="5">
      <w:start w:val="1"/>
      <w:numFmt w:val="decimal"/>
      <w:isLgl/>
      <w:lvlText w:val="%1.%2.%3.%4.%5.%6."/>
      <w:lvlJc w:val="left"/>
      <w:pPr>
        <w:tabs>
          <w:tab w:val="num" w:pos="4820"/>
        </w:tabs>
        <w:ind w:left="4820" w:hanging="1080"/>
      </w:pPr>
      <w:rPr>
        <w:rFonts w:hint="default"/>
      </w:rPr>
    </w:lvl>
    <w:lvl w:ilvl="6">
      <w:start w:val="1"/>
      <w:numFmt w:val="decimal"/>
      <w:isLgl/>
      <w:lvlText w:val="%1.%2.%3.%4.%5.%6.%7."/>
      <w:lvlJc w:val="left"/>
      <w:pPr>
        <w:tabs>
          <w:tab w:val="num" w:pos="5928"/>
        </w:tabs>
        <w:ind w:left="5928" w:hanging="1440"/>
      </w:pPr>
      <w:rPr>
        <w:rFonts w:hint="default"/>
      </w:rPr>
    </w:lvl>
    <w:lvl w:ilvl="7">
      <w:start w:val="1"/>
      <w:numFmt w:val="decimal"/>
      <w:isLgl/>
      <w:lvlText w:val="%1.%2.%3.%4.%5.%6.%7.%8."/>
      <w:lvlJc w:val="left"/>
      <w:pPr>
        <w:tabs>
          <w:tab w:val="num" w:pos="6676"/>
        </w:tabs>
        <w:ind w:left="6676" w:hanging="1440"/>
      </w:pPr>
      <w:rPr>
        <w:rFonts w:hint="default"/>
      </w:rPr>
    </w:lvl>
    <w:lvl w:ilvl="8">
      <w:start w:val="1"/>
      <w:numFmt w:val="decimal"/>
      <w:isLgl/>
      <w:lvlText w:val="%1.%2.%3.%4.%5.%6.%7.%8.%9."/>
      <w:lvlJc w:val="left"/>
      <w:pPr>
        <w:tabs>
          <w:tab w:val="num" w:pos="7784"/>
        </w:tabs>
        <w:ind w:left="7784" w:hanging="1800"/>
      </w:pPr>
      <w:rPr>
        <w:rFonts w:hint="default"/>
      </w:rPr>
    </w:lvl>
  </w:abstractNum>
  <w:abstractNum w:abstractNumId="13">
    <w:nsid w:val="5AA11012"/>
    <w:multiLevelType w:val="hybridMultilevel"/>
    <w:tmpl w:val="4740AE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AF1251B"/>
    <w:multiLevelType w:val="hybridMultilevel"/>
    <w:tmpl w:val="6406932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5F86556A"/>
    <w:multiLevelType w:val="hybridMultilevel"/>
    <w:tmpl w:val="31E47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17F1FF0"/>
    <w:multiLevelType w:val="hybridMultilevel"/>
    <w:tmpl w:val="FF1678C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nsid w:val="64C806AF"/>
    <w:multiLevelType w:val="hybridMultilevel"/>
    <w:tmpl w:val="4978D8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9041538"/>
    <w:multiLevelType w:val="hybridMultilevel"/>
    <w:tmpl w:val="A03A5E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1DB3A4B"/>
    <w:multiLevelType w:val="hybridMultilevel"/>
    <w:tmpl w:val="382695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3D2193A"/>
    <w:multiLevelType w:val="hybridMultilevel"/>
    <w:tmpl w:val="DECCE1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433209B"/>
    <w:multiLevelType w:val="multilevel"/>
    <w:tmpl w:val="6C8CA51A"/>
    <w:lvl w:ilvl="0">
      <w:start w:val="1"/>
      <w:numFmt w:val="decimal"/>
      <w:lvlText w:val="%1."/>
      <w:lvlJc w:val="left"/>
      <w:pPr>
        <w:tabs>
          <w:tab w:val="num" w:pos="1260"/>
        </w:tabs>
        <w:ind w:left="12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5CE423B"/>
    <w:multiLevelType w:val="hybridMultilevel"/>
    <w:tmpl w:val="4BDA56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AD93BDD"/>
    <w:multiLevelType w:val="hybridMultilevel"/>
    <w:tmpl w:val="89ECAB46"/>
    <w:lvl w:ilvl="0" w:tplc="FA308E0A">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8"/>
  </w:num>
  <w:num w:numId="7">
    <w:abstractNumId w:val="6"/>
  </w:num>
  <w:num w:numId="8">
    <w:abstractNumId w:val="4"/>
  </w:num>
  <w:num w:numId="9">
    <w:abstractNumId w:val="13"/>
  </w:num>
  <w:num w:numId="10">
    <w:abstractNumId w:val="3"/>
  </w:num>
  <w:num w:numId="11">
    <w:abstractNumId w:val="14"/>
  </w:num>
  <w:num w:numId="12">
    <w:abstractNumId w:val="10"/>
  </w:num>
  <w:num w:numId="13">
    <w:abstractNumId w:val="0"/>
  </w:num>
  <w:num w:numId="14">
    <w:abstractNumId w:val="11"/>
  </w:num>
  <w:num w:numId="15">
    <w:abstractNumId w:val="21"/>
  </w:num>
  <w:num w:numId="16">
    <w:abstractNumId w:val="22"/>
  </w:num>
  <w:num w:numId="17">
    <w:abstractNumId w:val="19"/>
  </w:num>
  <w:num w:numId="18">
    <w:abstractNumId w:val="1"/>
  </w:num>
  <w:num w:numId="19">
    <w:abstractNumId w:val="16"/>
  </w:num>
  <w:num w:numId="20">
    <w:abstractNumId w:val="15"/>
  </w:num>
  <w:num w:numId="21">
    <w:abstractNumId w:val="7"/>
  </w:num>
  <w:num w:numId="22">
    <w:abstractNumId w:val="2"/>
  </w:num>
  <w:num w:numId="23">
    <w:abstractNumId w:val="17"/>
  </w:num>
  <w:num w:numId="24">
    <w:abstractNumId w:val="8"/>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lita Narkevic">
    <w15:presenceInfo w15:providerId="Windows Live" w15:userId="13f873f03bf1d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24"/>
    <w:rsid w:val="000229D6"/>
    <w:rsid w:val="00054552"/>
    <w:rsid w:val="00064261"/>
    <w:rsid w:val="00064524"/>
    <w:rsid w:val="00065A26"/>
    <w:rsid w:val="00077C9B"/>
    <w:rsid w:val="000952FA"/>
    <w:rsid w:val="000A07B3"/>
    <w:rsid w:val="000B7F05"/>
    <w:rsid w:val="000C5A57"/>
    <w:rsid w:val="000E3DB6"/>
    <w:rsid w:val="000F7A30"/>
    <w:rsid w:val="00113386"/>
    <w:rsid w:val="00146199"/>
    <w:rsid w:val="001557F1"/>
    <w:rsid w:val="001723A0"/>
    <w:rsid w:val="001C6E1B"/>
    <w:rsid w:val="001F49D4"/>
    <w:rsid w:val="001F5130"/>
    <w:rsid w:val="00210DE5"/>
    <w:rsid w:val="002275A8"/>
    <w:rsid w:val="00253A24"/>
    <w:rsid w:val="002567A8"/>
    <w:rsid w:val="00261B4D"/>
    <w:rsid w:val="00274346"/>
    <w:rsid w:val="00286B04"/>
    <w:rsid w:val="002B1D1F"/>
    <w:rsid w:val="002C6517"/>
    <w:rsid w:val="002F1F1A"/>
    <w:rsid w:val="00301C11"/>
    <w:rsid w:val="00307EA2"/>
    <w:rsid w:val="00321D6C"/>
    <w:rsid w:val="003222A6"/>
    <w:rsid w:val="00376DA6"/>
    <w:rsid w:val="00391993"/>
    <w:rsid w:val="00393825"/>
    <w:rsid w:val="00395D12"/>
    <w:rsid w:val="003B1B44"/>
    <w:rsid w:val="003B64A4"/>
    <w:rsid w:val="003D707F"/>
    <w:rsid w:val="003F120B"/>
    <w:rsid w:val="003F12BD"/>
    <w:rsid w:val="003F68F2"/>
    <w:rsid w:val="003F706B"/>
    <w:rsid w:val="00405FC4"/>
    <w:rsid w:val="00420072"/>
    <w:rsid w:val="004335F5"/>
    <w:rsid w:val="00450B06"/>
    <w:rsid w:val="0045144E"/>
    <w:rsid w:val="004747D8"/>
    <w:rsid w:val="0051103B"/>
    <w:rsid w:val="00533135"/>
    <w:rsid w:val="00542554"/>
    <w:rsid w:val="00595F55"/>
    <w:rsid w:val="005C41BB"/>
    <w:rsid w:val="005C435F"/>
    <w:rsid w:val="005D75C7"/>
    <w:rsid w:val="005E2E30"/>
    <w:rsid w:val="005F0158"/>
    <w:rsid w:val="005F5DD3"/>
    <w:rsid w:val="006010E7"/>
    <w:rsid w:val="00606E15"/>
    <w:rsid w:val="00612EA4"/>
    <w:rsid w:val="0062490E"/>
    <w:rsid w:val="00626CB2"/>
    <w:rsid w:val="00645CDF"/>
    <w:rsid w:val="0065635C"/>
    <w:rsid w:val="006630FC"/>
    <w:rsid w:val="006768AE"/>
    <w:rsid w:val="00687CA5"/>
    <w:rsid w:val="00691BE2"/>
    <w:rsid w:val="00697257"/>
    <w:rsid w:val="006A647E"/>
    <w:rsid w:val="006C0F21"/>
    <w:rsid w:val="00713C26"/>
    <w:rsid w:val="00714AF8"/>
    <w:rsid w:val="007501C2"/>
    <w:rsid w:val="00783646"/>
    <w:rsid w:val="00783ACB"/>
    <w:rsid w:val="007A0C77"/>
    <w:rsid w:val="007B18EF"/>
    <w:rsid w:val="007B39B7"/>
    <w:rsid w:val="00802FFF"/>
    <w:rsid w:val="008319B1"/>
    <w:rsid w:val="00841BA1"/>
    <w:rsid w:val="00854A31"/>
    <w:rsid w:val="008C05C4"/>
    <w:rsid w:val="008C71FB"/>
    <w:rsid w:val="00902E44"/>
    <w:rsid w:val="00903FBE"/>
    <w:rsid w:val="009126EF"/>
    <w:rsid w:val="00925F2C"/>
    <w:rsid w:val="009274BD"/>
    <w:rsid w:val="009308B4"/>
    <w:rsid w:val="00934B9F"/>
    <w:rsid w:val="009468EB"/>
    <w:rsid w:val="00976200"/>
    <w:rsid w:val="009B6B65"/>
    <w:rsid w:val="009D1EAD"/>
    <w:rsid w:val="009E5A34"/>
    <w:rsid w:val="009F63F0"/>
    <w:rsid w:val="009F69D5"/>
    <w:rsid w:val="00A050E2"/>
    <w:rsid w:val="00A17252"/>
    <w:rsid w:val="00A27BA1"/>
    <w:rsid w:val="00A31EDB"/>
    <w:rsid w:val="00A335E2"/>
    <w:rsid w:val="00A6300F"/>
    <w:rsid w:val="00AA11C4"/>
    <w:rsid w:val="00AA1BA9"/>
    <w:rsid w:val="00AB0934"/>
    <w:rsid w:val="00AC75EA"/>
    <w:rsid w:val="00AD0583"/>
    <w:rsid w:val="00AD18F3"/>
    <w:rsid w:val="00AF397B"/>
    <w:rsid w:val="00AF3D30"/>
    <w:rsid w:val="00AF471B"/>
    <w:rsid w:val="00B0502F"/>
    <w:rsid w:val="00B35755"/>
    <w:rsid w:val="00B50E78"/>
    <w:rsid w:val="00B52837"/>
    <w:rsid w:val="00B7193E"/>
    <w:rsid w:val="00B83FEE"/>
    <w:rsid w:val="00B958BE"/>
    <w:rsid w:val="00BA7BBE"/>
    <w:rsid w:val="00BD632E"/>
    <w:rsid w:val="00BE1646"/>
    <w:rsid w:val="00BF6AD3"/>
    <w:rsid w:val="00C044D6"/>
    <w:rsid w:val="00C21568"/>
    <w:rsid w:val="00C2740B"/>
    <w:rsid w:val="00C32263"/>
    <w:rsid w:val="00C40EBE"/>
    <w:rsid w:val="00C64ADC"/>
    <w:rsid w:val="00C651E0"/>
    <w:rsid w:val="00C75E62"/>
    <w:rsid w:val="00C76930"/>
    <w:rsid w:val="00C9080E"/>
    <w:rsid w:val="00CC6186"/>
    <w:rsid w:val="00CE7165"/>
    <w:rsid w:val="00D307AF"/>
    <w:rsid w:val="00D51037"/>
    <w:rsid w:val="00D521FF"/>
    <w:rsid w:val="00D52B09"/>
    <w:rsid w:val="00D56139"/>
    <w:rsid w:val="00D870D0"/>
    <w:rsid w:val="00D94ADD"/>
    <w:rsid w:val="00DD381F"/>
    <w:rsid w:val="00DE73DF"/>
    <w:rsid w:val="00DF4AD7"/>
    <w:rsid w:val="00DF5C2C"/>
    <w:rsid w:val="00E020D4"/>
    <w:rsid w:val="00E053EA"/>
    <w:rsid w:val="00E129CA"/>
    <w:rsid w:val="00E20234"/>
    <w:rsid w:val="00E20F3F"/>
    <w:rsid w:val="00E3004C"/>
    <w:rsid w:val="00E3305A"/>
    <w:rsid w:val="00E33C7F"/>
    <w:rsid w:val="00E64B10"/>
    <w:rsid w:val="00E80C3E"/>
    <w:rsid w:val="00E823D8"/>
    <w:rsid w:val="00E83A22"/>
    <w:rsid w:val="00E86E69"/>
    <w:rsid w:val="00EB0FF1"/>
    <w:rsid w:val="00EB1FE4"/>
    <w:rsid w:val="00EC24FA"/>
    <w:rsid w:val="00EC2987"/>
    <w:rsid w:val="00ED04FA"/>
    <w:rsid w:val="00ED0C4F"/>
    <w:rsid w:val="00ED6745"/>
    <w:rsid w:val="00ED7DE5"/>
    <w:rsid w:val="00EE18EF"/>
    <w:rsid w:val="00EE3F52"/>
    <w:rsid w:val="00EF1F99"/>
    <w:rsid w:val="00EF4A6E"/>
    <w:rsid w:val="00F033CD"/>
    <w:rsid w:val="00F37573"/>
    <w:rsid w:val="00F466DF"/>
    <w:rsid w:val="00F46B90"/>
    <w:rsid w:val="00F75091"/>
    <w:rsid w:val="00F77C70"/>
    <w:rsid w:val="00F9730C"/>
    <w:rsid w:val="00FC131A"/>
    <w:rsid w:val="00FD684D"/>
    <w:rsid w:val="00FE2C9D"/>
    <w:rsid w:val="00FF2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4B1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6452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56139"/>
    <w:pPr>
      <w:ind w:left="720"/>
      <w:contextualSpacing/>
    </w:pPr>
  </w:style>
  <w:style w:type="paragraph" w:styleId="Debesliotekstas">
    <w:name w:val="Balloon Text"/>
    <w:basedOn w:val="prastasis"/>
    <w:link w:val="DebesliotekstasDiagrama"/>
    <w:semiHidden/>
    <w:unhideWhenUsed/>
    <w:rsid w:val="006A647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A647E"/>
    <w:rPr>
      <w:rFonts w:ascii="Tahoma" w:eastAsia="Times New Roman" w:hAnsi="Tahoma" w:cs="Tahoma"/>
      <w:sz w:val="16"/>
      <w:szCs w:val="16"/>
      <w:lang w:eastAsia="lt-LT"/>
    </w:rPr>
  </w:style>
  <w:style w:type="paragraph" w:customStyle="1" w:styleId="Default">
    <w:name w:val="Default"/>
    <w:rsid w:val="00FC131A"/>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nhideWhenUsed/>
    <w:rsid w:val="00595F55"/>
    <w:pPr>
      <w:tabs>
        <w:tab w:val="center" w:pos="4986"/>
        <w:tab w:val="right" w:pos="9972"/>
      </w:tabs>
    </w:pPr>
  </w:style>
  <w:style w:type="character" w:customStyle="1" w:styleId="AntratsDiagrama">
    <w:name w:val="Antraštės Diagrama"/>
    <w:basedOn w:val="Numatytasispastraiposriftas"/>
    <w:link w:val="Antrats"/>
    <w:rsid w:val="00595F55"/>
    <w:rPr>
      <w:rFonts w:ascii="Times New Roman" w:eastAsia="Times New Roman" w:hAnsi="Times New Roman" w:cs="Times New Roman"/>
      <w:sz w:val="24"/>
      <w:szCs w:val="24"/>
      <w:lang w:eastAsia="lt-LT"/>
    </w:rPr>
  </w:style>
  <w:style w:type="paragraph" w:styleId="Porat">
    <w:name w:val="footer"/>
    <w:basedOn w:val="prastasis"/>
    <w:link w:val="PoratDiagrama"/>
    <w:unhideWhenUsed/>
    <w:rsid w:val="00595F55"/>
    <w:pPr>
      <w:tabs>
        <w:tab w:val="center" w:pos="4986"/>
        <w:tab w:val="right" w:pos="9972"/>
      </w:tabs>
    </w:pPr>
  </w:style>
  <w:style w:type="character" w:customStyle="1" w:styleId="PoratDiagrama">
    <w:name w:val="Poraštė Diagrama"/>
    <w:basedOn w:val="Numatytasispastraiposriftas"/>
    <w:link w:val="Porat"/>
    <w:rsid w:val="00595F55"/>
    <w:rPr>
      <w:rFonts w:ascii="Times New Roman" w:eastAsia="Times New Roman" w:hAnsi="Times New Roman" w:cs="Times New Roman"/>
      <w:sz w:val="24"/>
      <w:szCs w:val="24"/>
      <w:lang w:eastAsia="lt-LT"/>
    </w:rPr>
  </w:style>
  <w:style w:type="character" w:styleId="Hipersaitas">
    <w:name w:val="Hyperlink"/>
    <w:rsid w:val="00802FFF"/>
    <w:rPr>
      <w:color w:val="0000FF"/>
      <w:u w:val="single"/>
    </w:rPr>
  </w:style>
  <w:style w:type="paragraph" w:customStyle="1" w:styleId="TableText">
    <w:name w:val="Table Text"/>
    <w:basedOn w:val="prastasis"/>
    <w:rsid w:val="00802FFF"/>
    <w:pPr>
      <w:autoSpaceDE w:val="0"/>
      <w:autoSpaceDN w:val="0"/>
      <w:adjustRightInd w:val="0"/>
      <w:jc w:val="right"/>
    </w:pPr>
    <w:rPr>
      <w:lang w:val="en-US" w:eastAsia="en-US"/>
    </w:rPr>
  </w:style>
  <w:style w:type="character" w:customStyle="1" w:styleId="PagrindinistekstasDiagrama">
    <w:name w:val="Pagrindinis tekstas Diagrama"/>
    <w:link w:val="Pagrindinistekstas"/>
    <w:locked/>
    <w:rsid w:val="00802FFF"/>
    <w:rPr>
      <w:sz w:val="24"/>
    </w:rPr>
  </w:style>
  <w:style w:type="paragraph" w:styleId="Pagrindinistekstas">
    <w:name w:val="Body Text"/>
    <w:basedOn w:val="prastasis"/>
    <w:link w:val="PagrindinistekstasDiagrama"/>
    <w:rsid w:val="00802FFF"/>
    <w:pPr>
      <w:spacing w:line="360" w:lineRule="auto"/>
      <w:ind w:firstLine="1298"/>
    </w:pPr>
    <w:rPr>
      <w:rFonts w:asciiTheme="minorHAnsi" w:eastAsiaTheme="minorHAnsi" w:hAnsiTheme="minorHAnsi" w:cstheme="minorBidi"/>
      <w:szCs w:val="22"/>
      <w:lang w:eastAsia="en-US"/>
    </w:rPr>
  </w:style>
  <w:style w:type="character" w:customStyle="1" w:styleId="PagrindinistekstasDiagrama1">
    <w:name w:val="Pagrindinis tekstas Diagrama1"/>
    <w:basedOn w:val="Numatytasispastraiposriftas"/>
    <w:semiHidden/>
    <w:rsid w:val="00802FFF"/>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802FFF"/>
    <w:rPr>
      <w:sz w:val="20"/>
      <w:szCs w:val="20"/>
    </w:rPr>
  </w:style>
  <w:style w:type="character" w:customStyle="1" w:styleId="PuslapioinaostekstasDiagrama">
    <w:name w:val="Puslapio išnašos tekstas Diagrama"/>
    <w:basedOn w:val="Numatytasispastraiposriftas"/>
    <w:link w:val="Puslapioinaostekstas"/>
    <w:rsid w:val="00802FFF"/>
    <w:rPr>
      <w:rFonts w:ascii="Times New Roman" w:eastAsia="Times New Roman" w:hAnsi="Times New Roman" w:cs="Times New Roman"/>
      <w:sz w:val="20"/>
      <w:szCs w:val="20"/>
      <w:lang w:eastAsia="lt-LT"/>
    </w:rPr>
  </w:style>
  <w:style w:type="character" w:styleId="Puslapioinaosnuoroda">
    <w:name w:val="footnote reference"/>
    <w:rsid w:val="00802FFF"/>
    <w:rPr>
      <w:vertAlign w:val="superscript"/>
    </w:rPr>
  </w:style>
  <w:style w:type="paragraph" w:styleId="Pataisymai">
    <w:name w:val="Revision"/>
    <w:hidden/>
    <w:uiPriority w:val="99"/>
    <w:semiHidden/>
    <w:rsid w:val="00802FFF"/>
    <w:pPr>
      <w:spacing w:after="0"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rsid w:val="00802FFF"/>
    <w:pPr>
      <w:spacing w:before="100" w:beforeAutospacing="1" w:after="100" w:afterAutospacing="1"/>
    </w:pPr>
    <w:rPr>
      <w:lang w:val="en-US" w:eastAsia="en-US"/>
    </w:rPr>
  </w:style>
  <w:style w:type="paragraph" w:styleId="Pagrindinistekstas2">
    <w:name w:val="Body Text 2"/>
    <w:basedOn w:val="prastasis"/>
    <w:link w:val="Pagrindinistekstas2Diagrama"/>
    <w:rsid w:val="00802FFF"/>
    <w:pPr>
      <w:spacing w:after="120" w:line="480" w:lineRule="auto"/>
    </w:pPr>
  </w:style>
  <w:style w:type="character" w:customStyle="1" w:styleId="Pagrindinistekstas2Diagrama">
    <w:name w:val="Pagrindinis tekstas 2 Diagrama"/>
    <w:basedOn w:val="Numatytasispastraiposriftas"/>
    <w:link w:val="Pagrindinistekstas2"/>
    <w:rsid w:val="00802FFF"/>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802FFF"/>
    <w:pPr>
      <w:spacing w:after="120"/>
      <w:ind w:left="283"/>
    </w:pPr>
  </w:style>
  <w:style w:type="character" w:customStyle="1" w:styleId="PagrindiniotekstotraukaDiagrama">
    <w:name w:val="Pagrindinio teksto įtrauka Diagrama"/>
    <w:basedOn w:val="Numatytasispastraiposriftas"/>
    <w:link w:val="Pagrindiniotekstotrauka"/>
    <w:rsid w:val="00802FFF"/>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802FFF"/>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802FFF"/>
    <w:rPr>
      <w:rFonts w:ascii="Times New Roman" w:eastAsia="Times New Roman" w:hAnsi="Times New Roman" w:cs="Times New Roman"/>
      <w:sz w:val="24"/>
      <w:szCs w:val="24"/>
      <w:lang w:eastAsia="lt-LT"/>
    </w:rPr>
  </w:style>
  <w:style w:type="character" w:styleId="Komentaronuoroda">
    <w:name w:val="annotation reference"/>
    <w:rsid w:val="00802FFF"/>
    <w:rPr>
      <w:sz w:val="16"/>
      <w:szCs w:val="16"/>
    </w:rPr>
  </w:style>
  <w:style w:type="paragraph" w:styleId="Komentarotekstas">
    <w:name w:val="annotation text"/>
    <w:basedOn w:val="prastasis"/>
    <w:link w:val="KomentarotekstasDiagrama"/>
    <w:rsid w:val="00802FFF"/>
    <w:rPr>
      <w:sz w:val="20"/>
      <w:szCs w:val="20"/>
    </w:rPr>
  </w:style>
  <w:style w:type="character" w:customStyle="1" w:styleId="KomentarotekstasDiagrama">
    <w:name w:val="Komentaro tekstas Diagrama"/>
    <w:basedOn w:val="Numatytasispastraiposriftas"/>
    <w:link w:val="Komentarotekstas"/>
    <w:rsid w:val="00802FF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802FFF"/>
    <w:rPr>
      <w:b/>
      <w:bCs/>
    </w:rPr>
  </w:style>
  <w:style w:type="character" w:customStyle="1" w:styleId="KomentarotemaDiagrama">
    <w:name w:val="Komentaro tema Diagrama"/>
    <w:basedOn w:val="KomentarotekstasDiagrama"/>
    <w:link w:val="Komentarotema"/>
    <w:rsid w:val="00802FFF"/>
    <w:rPr>
      <w:rFonts w:ascii="Times New Roman" w:eastAsia="Times New Roman" w:hAnsi="Times New Roman" w:cs="Times New Roman"/>
      <w:b/>
      <w:bCs/>
      <w:sz w:val="20"/>
      <w:szCs w:val="20"/>
      <w:lang w:eastAsia="lt-LT"/>
    </w:rPr>
  </w:style>
  <w:style w:type="character" w:customStyle="1" w:styleId="UnresolvedMention1">
    <w:name w:val="Unresolved Mention1"/>
    <w:uiPriority w:val="99"/>
    <w:semiHidden/>
    <w:unhideWhenUsed/>
    <w:rsid w:val="00802F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4B1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6452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56139"/>
    <w:pPr>
      <w:ind w:left="720"/>
      <w:contextualSpacing/>
    </w:pPr>
  </w:style>
  <w:style w:type="paragraph" w:styleId="Debesliotekstas">
    <w:name w:val="Balloon Text"/>
    <w:basedOn w:val="prastasis"/>
    <w:link w:val="DebesliotekstasDiagrama"/>
    <w:semiHidden/>
    <w:unhideWhenUsed/>
    <w:rsid w:val="006A647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A647E"/>
    <w:rPr>
      <w:rFonts w:ascii="Tahoma" w:eastAsia="Times New Roman" w:hAnsi="Tahoma" w:cs="Tahoma"/>
      <w:sz w:val="16"/>
      <w:szCs w:val="16"/>
      <w:lang w:eastAsia="lt-LT"/>
    </w:rPr>
  </w:style>
  <w:style w:type="paragraph" w:customStyle="1" w:styleId="Default">
    <w:name w:val="Default"/>
    <w:rsid w:val="00FC131A"/>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nhideWhenUsed/>
    <w:rsid w:val="00595F55"/>
    <w:pPr>
      <w:tabs>
        <w:tab w:val="center" w:pos="4986"/>
        <w:tab w:val="right" w:pos="9972"/>
      </w:tabs>
    </w:pPr>
  </w:style>
  <w:style w:type="character" w:customStyle="1" w:styleId="AntratsDiagrama">
    <w:name w:val="Antraštės Diagrama"/>
    <w:basedOn w:val="Numatytasispastraiposriftas"/>
    <w:link w:val="Antrats"/>
    <w:rsid w:val="00595F55"/>
    <w:rPr>
      <w:rFonts w:ascii="Times New Roman" w:eastAsia="Times New Roman" w:hAnsi="Times New Roman" w:cs="Times New Roman"/>
      <w:sz w:val="24"/>
      <w:szCs w:val="24"/>
      <w:lang w:eastAsia="lt-LT"/>
    </w:rPr>
  </w:style>
  <w:style w:type="paragraph" w:styleId="Porat">
    <w:name w:val="footer"/>
    <w:basedOn w:val="prastasis"/>
    <w:link w:val="PoratDiagrama"/>
    <w:unhideWhenUsed/>
    <w:rsid w:val="00595F55"/>
    <w:pPr>
      <w:tabs>
        <w:tab w:val="center" w:pos="4986"/>
        <w:tab w:val="right" w:pos="9972"/>
      </w:tabs>
    </w:pPr>
  </w:style>
  <w:style w:type="character" w:customStyle="1" w:styleId="PoratDiagrama">
    <w:name w:val="Poraštė Diagrama"/>
    <w:basedOn w:val="Numatytasispastraiposriftas"/>
    <w:link w:val="Porat"/>
    <w:rsid w:val="00595F55"/>
    <w:rPr>
      <w:rFonts w:ascii="Times New Roman" w:eastAsia="Times New Roman" w:hAnsi="Times New Roman" w:cs="Times New Roman"/>
      <w:sz w:val="24"/>
      <w:szCs w:val="24"/>
      <w:lang w:eastAsia="lt-LT"/>
    </w:rPr>
  </w:style>
  <w:style w:type="character" w:styleId="Hipersaitas">
    <w:name w:val="Hyperlink"/>
    <w:rsid w:val="00802FFF"/>
    <w:rPr>
      <w:color w:val="0000FF"/>
      <w:u w:val="single"/>
    </w:rPr>
  </w:style>
  <w:style w:type="paragraph" w:customStyle="1" w:styleId="TableText">
    <w:name w:val="Table Text"/>
    <w:basedOn w:val="prastasis"/>
    <w:rsid w:val="00802FFF"/>
    <w:pPr>
      <w:autoSpaceDE w:val="0"/>
      <w:autoSpaceDN w:val="0"/>
      <w:adjustRightInd w:val="0"/>
      <w:jc w:val="right"/>
    </w:pPr>
    <w:rPr>
      <w:lang w:val="en-US" w:eastAsia="en-US"/>
    </w:rPr>
  </w:style>
  <w:style w:type="character" w:customStyle="1" w:styleId="PagrindinistekstasDiagrama">
    <w:name w:val="Pagrindinis tekstas Diagrama"/>
    <w:link w:val="Pagrindinistekstas"/>
    <w:locked/>
    <w:rsid w:val="00802FFF"/>
    <w:rPr>
      <w:sz w:val="24"/>
    </w:rPr>
  </w:style>
  <w:style w:type="paragraph" w:styleId="Pagrindinistekstas">
    <w:name w:val="Body Text"/>
    <w:basedOn w:val="prastasis"/>
    <w:link w:val="PagrindinistekstasDiagrama"/>
    <w:rsid w:val="00802FFF"/>
    <w:pPr>
      <w:spacing w:line="360" w:lineRule="auto"/>
      <w:ind w:firstLine="1298"/>
    </w:pPr>
    <w:rPr>
      <w:rFonts w:asciiTheme="minorHAnsi" w:eastAsiaTheme="minorHAnsi" w:hAnsiTheme="minorHAnsi" w:cstheme="minorBidi"/>
      <w:szCs w:val="22"/>
      <w:lang w:eastAsia="en-US"/>
    </w:rPr>
  </w:style>
  <w:style w:type="character" w:customStyle="1" w:styleId="PagrindinistekstasDiagrama1">
    <w:name w:val="Pagrindinis tekstas Diagrama1"/>
    <w:basedOn w:val="Numatytasispastraiposriftas"/>
    <w:semiHidden/>
    <w:rsid w:val="00802FFF"/>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802FFF"/>
    <w:rPr>
      <w:sz w:val="20"/>
      <w:szCs w:val="20"/>
    </w:rPr>
  </w:style>
  <w:style w:type="character" w:customStyle="1" w:styleId="PuslapioinaostekstasDiagrama">
    <w:name w:val="Puslapio išnašos tekstas Diagrama"/>
    <w:basedOn w:val="Numatytasispastraiposriftas"/>
    <w:link w:val="Puslapioinaostekstas"/>
    <w:rsid w:val="00802FFF"/>
    <w:rPr>
      <w:rFonts w:ascii="Times New Roman" w:eastAsia="Times New Roman" w:hAnsi="Times New Roman" w:cs="Times New Roman"/>
      <w:sz w:val="20"/>
      <w:szCs w:val="20"/>
      <w:lang w:eastAsia="lt-LT"/>
    </w:rPr>
  </w:style>
  <w:style w:type="character" w:styleId="Puslapioinaosnuoroda">
    <w:name w:val="footnote reference"/>
    <w:rsid w:val="00802FFF"/>
    <w:rPr>
      <w:vertAlign w:val="superscript"/>
    </w:rPr>
  </w:style>
  <w:style w:type="paragraph" w:styleId="Pataisymai">
    <w:name w:val="Revision"/>
    <w:hidden/>
    <w:uiPriority w:val="99"/>
    <w:semiHidden/>
    <w:rsid w:val="00802FFF"/>
    <w:pPr>
      <w:spacing w:after="0"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rsid w:val="00802FFF"/>
    <w:pPr>
      <w:spacing w:before="100" w:beforeAutospacing="1" w:after="100" w:afterAutospacing="1"/>
    </w:pPr>
    <w:rPr>
      <w:lang w:val="en-US" w:eastAsia="en-US"/>
    </w:rPr>
  </w:style>
  <w:style w:type="paragraph" w:styleId="Pagrindinistekstas2">
    <w:name w:val="Body Text 2"/>
    <w:basedOn w:val="prastasis"/>
    <w:link w:val="Pagrindinistekstas2Diagrama"/>
    <w:rsid w:val="00802FFF"/>
    <w:pPr>
      <w:spacing w:after="120" w:line="480" w:lineRule="auto"/>
    </w:pPr>
  </w:style>
  <w:style w:type="character" w:customStyle="1" w:styleId="Pagrindinistekstas2Diagrama">
    <w:name w:val="Pagrindinis tekstas 2 Diagrama"/>
    <w:basedOn w:val="Numatytasispastraiposriftas"/>
    <w:link w:val="Pagrindinistekstas2"/>
    <w:rsid w:val="00802FFF"/>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802FFF"/>
    <w:pPr>
      <w:spacing w:after="120"/>
      <w:ind w:left="283"/>
    </w:pPr>
  </w:style>
  <w:style w:type="character" w:customStyle="1" w:styleId="PagrindiniotekstotraukaDiagrama">
    <w:name w:val="Pagrindinio teksto įtrauka Diagrama"/>
    <w:basedOn w:val="Numatytasispastraiposriftas"/>
    <w:link w:val="Pagrindiniotekstotrauka"/>
    <w:rsid w:val="00802FFF"/>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802FFF"/>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802FFF"/>
    <w:rPr>
      <w:rFonts w:ascii="Times New Roman" w:eastAsia="Times New Roman" w:hAnsi="Times New Roman" w:cs="Times New Roman"/>
      <w:sz w:val="24"/>
      <w:szCs w:val="24"/>
      <w:lang w:eastAsia="lt-LT"/>
    </w:rPr>
  </w:style>
  <w:style w:type="character" w:styleId="Komentaronuoroda">
    <w:name w:val="annotation reference"/>
    <w:rsid w:val="00802FFF"/>
    <w:rPr>
      <w:sz w:val="16"/>
      <w:szCs w:val="16"/>
    </w:rPr>
  </w:style>
  <w:style w:type="paragraph" w:styleId="Komentarotekstas">
    <w:name w:val="annotation text"/>
    <w:basedOn w:val="prastasis"/>
    <w:link w:val="KomentarotekstasDiagrama"/>
    <w:rsid w:val="00802FFF"/>
    <w:rPr>
      <w:sz w:val="20"/>
      <w:szCs w:val="20"/>
    </w:rPr>
  </w:style>
  <w:style w:type="character" w:customStyle="1" w:styleId="KomentarotekstasDiagrama">
    <w:name w:val="Komentaro tekstas Diagrama"/>
    <w:basedOn w:val="Numatytasispastraiposriftas"/>
    <w:link w:val="Komentarotekstas"/>
    <w:rsid w:val="00802FF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802FFF"/>
    <w:rPr>
      <w:b/>
      <w:bCs/>
    </w:rPr>
  </w:style>
  <w:style w:type="character" w:customStyle="1" w:styleId="KomentarotemaDiagrama">
    <w:name w:val="Komentaro tema Diagrama"/>
    <w:basedOn w:val="KomentarotekstasDiagrama"/>
    <w:link w:val="Komentarotema"/>
    <w:rsid w:val="00802FFF"/>
    <w:rPr>
      <w:rFonts w:ascii="Times New Roman" w:eastAsia="Times New Roman" w:hAnsi="Times New Roman" w:cs="Times New Roman"/>
      <w:b/>
      <w:bCs/>
      <w:sz w:val="20"/>
      <w:szCs w:val="20"/>
      <w:lang w:eastAsia="lt-LT"/>
    </w:rPr>
  </w:style>
  <w:style w:type="character" w:customStyle="1" w:styleId="UnresolvedMention1">
    <w:name w:val="Unresolved Mention1"/>
    <w:uiPriority w:val="99"/>
    <w:semiHidden/>
    <w:unhideWhenUsed/>
    <w:rsid w:val="0080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1921</TotalTime>
  <Pages>1</Pages>
  <Words>11482</Words>
  <Characters>6546</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Valdas Majauskas</dc:creator>
  <cp:lastModifiedBy>PRO</cp:lastModifiedBy>
  <cp:revision>32</cp:revision>
  <cp:lastPrinted>2021-11-30T14:32:00Z</cp:lastPrinted>
  <dcterms:created xsi:type="dcterms:W3CDTF">2020-11-03T14:10:00Z</dcterms:created>
  <dcterms:modified xsi:type="dcterms:W3CDTF">2021-11-30T14:32:00Z</dcterms:modified>
</cp:coreProperties>
</file>